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184" w:rsidRPr="006635FA" w:rsidRDefault="002100F7" w:rsidP="00E834B5">
      <w:pPr>
        <w:pStyle w:val="1"/>
        <w:spacing w:after="600" w:line="264" w:lineRule="auto"/>
        <w:ind w:firstLine="0"/>
        <w:jc w:val="center"/>
        <w:rPr>
          <w:rFonts w:asciiTheme="majorBidi" w:hAnsiTheme="majorBidi" w:cstheme="majorBidi"/>
          <w:sz w:val="24"/>
          <w:szCs w:val="24"/>
        </w:rPr>
      </w:pPr>
      <w:bookmarkStart w:id="0" w:name="_GoBack"/>
      <w:bookmarkEnd w:id="0"/>
      <w:r w:rsidRPr="006635FA">
        <w:rPr>
          <w:rFonts w:asciiTheme="majorBidi" w:hAnsiTheme="majorBidi" w:cstheme="majorBidi"/>
          <w:b/>
          <w:bCs/>
          <w:sz w:val="24"/>
          <w:szCs w:val="24"/>
          <w:lang w:val="hu"/>
        </w:rPr>
        <w:t xml:space="preserve">Rosatom Central Europe Kft. </w:t>
      </w:r>
    </w:p>
    <w:p w:rsidR="008A3184" w:rsidRPr="006635FA" w:rsidRDefault="002100F7" w:rsidP="00E834B5">
      <w:pPr>
        <w:pStyle w:val="11"/>
        <w:keepNext/>
        <w:keepLines/>
        <w:spacing w:after="360" w:line="264" w:lineRule="auto"/>
        <w:rPr>
          <w:rFonts w:asciiTheme="majorBidi" w:hAnsiTheme="majorBidi" w:cstheme="majorBidi"/>
          <w:sz w:val="24"/>
          <w:szCs w:val="24"/>
        </w:rPr>
      </w:pPr>
      <w:bookmarkStart w:id="1" w:name="_Toc256000006"/>
      <w:bookmarkStart w:id="2" w:name="_Toc256000000"/>
      <w:bookmarkStart w:id="3" w:name="bookmark0"/>
      <w:r w:rsidRPr="006635FA">
        <w:rPr>
          <w:rFonts w:asciiTheme="majorBidi" w:hAnsiTheme="majorBidi" w:cstheme="majorBidi"/>
          <w:sz w:val="24"/>
          <w:szCs w:val="24"/>
          <w:lang w:val="hu"/>
        </w:rPr>
        <w:t>RENDELET</w:t>
      </w:r>
      <w:bookmarkEnd w:id="1"/>
      <w:bookmarkEnd w:id="2"/>
      <w:bookmarkEnd w:id="3"/>
    </w:p>
    <w:p w:rsidR="008A3184" w:rsidRPr="006635FA" w:rsidRDefault="002100F7" w:rsidP="006635FA">
      <w:pPr>
        <w:pStyle w:val="1"/>
        <w:spacing w:after="240" w:line="264" w:lineRule="auto"/>
        <w:ind w:right="-149" w:firstLine="0"/>
        <w:rPr>
          <w:rFonts w:asciiTheme="majorBidi" w:hAnsiTheme="majorBidi" w:cstheme="majorBidi"/>
          <w:sz w:val="24"/>
          <w:szCs w:val="24"/>
        </w:rPr>
      </w:pPr>
      <w:r w:rsidRPr="006635FA">
        <w:rPr>
          <w:rFonts w:asciiTheme="majorBidi" w:hAnsiTheme="majorBidi" w:cstheme="majorBidi"/>
          <w:sz w:val="24"/>
          <w:szCs w:val="24"/>
          <w:lang w:val="hu"/>
        </w:rPr>
        <w:t>15.09.2021</w:t>
      </w:r>
      <w:r w:rsidRPr="006635FA">
        <w:rPr>
          <w:rFonts w:asciiTheme="majorBidi" w:hAnsiTheme="majorBidi" w:cstheme="majorBidi"/>
          <w:sz w:val="24"/>
          <w:szCs w:val="24"/>
          <w:lang w:val="hu"/>
        </w:rPr>
        <w:tab/>
      </w:r>
      <w:r w:rsidRPr="006635FA">
        <w:rPr>
          <w:rFonts w:asciiTheme="majorBidi" w:hAnsiTheme="majorBidi" w:cstheme="majorBidi"/>
          <w:sz w:val="24"/>
          <w:szCs w:val="24"/>
          <w:lang w:val="hu"/>
        </w:rPr>
        <w:tab/>
      </w:r>
      <w:r w:rsidRPr="006635FA">
        <w:rPr>
          <w:rFonts w:asciiTheme="majorBidi" w:hAnsiTheme="majorBidi" w:cstheme="majorBidi"/>
          <w:sz w:val="24"/>
          <w:szCs w:val="24"/>
          <w:lang w:val="hu"/>
        </w:rPr>
        <w:tab/>
      </w:r>
      <w:r w:rsidRPr="006635FA">
        <w:rPr>
          <w:rFonts w:asciiTheme="majorBidi" w:hAnsiTheme="majorBidi" w:cstheme="majorBidi"/>
          <w:sz w:val="24"/>
          <w:szCs w:val="24"/>
          <w:lang w:val="hu"/>
        </w:rPr>
        <w:tab/>
      </w:r>
      <w:r w:rsidRPr="006635FA">
        <w:rPr>
          <w:rFonts w:asciiTheme="majorBidi" w:hAnsiTheme="majorBidi" w:cstheme="majorBidi"/>
          <w:sz w:val="24"/>
          <w:szCs w:val="24"/>
          <w:lang w:val="hu"/>
        </w:rPr>
        <w:tab/>
      </w:r>
      <w:r w:rsidRPr="006635FA">
        <w:rPr>
          <w:rFonts w:asciiTheme="majorBidi" w:hAnsiTheme="majorBidi" w:cstheme="majorBidi"/>
          <w:sz w:val="24"/>
          <w:szCs w:val="24"/>
          <w:lang w:val="hu"/>
        </w:rPr>
        <w:tab/>
      </w:r>
      <w:r w:rsidRPr="006635FA">
        <w:rPr>
          <w:rFonts w:asciiTheme="majorBidi" w:hAnsiTheme="majorBidi" w:cstheme="majorBidi"/>
          <w:sz w:val="24"/>
          <w:szCs w:val="24"/>
          <w:lang w:val="hu"/>
        </w:rPr>
        <w:tab/>
      </w:r>
      <w:r w:rsidR="006635FA" w:rsidRPr="006635FA">
        <w:rPr>
          <w:rFonts w:asciiTheme="majorBidi" w:hAnsiTheme="majorBidi" w:cstheme="majorBidi"/>
          <w:sz w:val="24"/>
          <w:szCs w:val="24"/>
          <w:lang w:val="hu"/>
        </w:rPr>
        <w:tab/>
      </w:r>
      <w:r w:rsidRPr="006635FA">
        <w:rPr>
          <w:rFonts w:asciiTheme="majorBidi" w:hAnsiTheme="majorBidi" w:cstheme="majorBidi"/>
          <w:sz w:val="24"/>
          <w:szCs w:val="24"/>
          <w:lang w:val="hu"/>
        </w:rPr>
        <w:t xml:space="preserve">Szám: </w:t>
      </w:r>
      <w:r w:rsidR="001E5969" w:rsidRPr="006635FA">
        <w:rPr>
          <w:rFonts w:asciiTheme="majorBidi" w:hAnsiTheme="majorBidi" w:cstheme="majorBidi"/>
          <w:sz w:val="24"/>
          <w:szCs w:val="24"/>
          <w:u w:val="single"/>
          <w:lang w:val="hu"/>
        </w:rPr>
        <w:t>338/NC-01.02/29</w:t>
      </w:r>
    </w:p>
    <w:p w:rsidR="008A3184" w:rsidRPr="006635FA" w:rsidRDefault="002100F7" w:rsidP="00E834B5">
      <w:pPr>
        <w:pStyle w:val="1"/>
        <w:spacing w:after="480" w:line="264" w:lineRule="auto"/>
        <w:ind w:firstLine="0"/>
        <w:jc w:val="center"/>
        <w:rPr>
          <w:rFonts w:asciiTheme="majorBidi" w:hAnsiTheme="majorBidi" w:cstheme="majorBidi"/>
          <w:sz w:val="24"/>
          <w:szCs w:val="24"/>
        </w:rPr>
      </w:pPr>
      <w:r w:rsidRPr="006635FA">
        <w:rPr>
          <w:rFonts w:asciiTheme="majorBidi" w:hAnsiTheme="majorBidi" w:cstheme="majorBidi"/>
          <w:sz w:val="24"/>
          <w:szCs w:val="24"/>
          <w:lang w:val="hu"/>
        </w:rPr>
        <w:t>Budapest</w:t>
      </w:r>
    </w:p>
    <w:p w:rsidR="008A3184" w:rsidRPr="006635FA" w:rsidRDefault="002100F7" w:rsidP="00E834B5">
      <w:pPr>
        <w:pStyle w:val="1"/>
        <w:spacing w:after="480" w:line="264" w:lineRule="auto"/>
        <w:ind w:firstLine="0"/>
        <w:jc w:val="both"/>
        <w:rPr>
          <w:rFonts w:asciiTheme="majorBidi" w:hAnsiTheme="majorBidi" w:cstheme="majorBidi"/>
          <w:sz w:val="24"/>
          <w:szCs w:val="24"/>
        </w:rPr>
      </w:pPr>
      <w:r w:rsidRPr="006635FA">
        <w:rPr>
          <w:rFonts w:asciiTheme="majorBidi" w:hAnsiTheme="majorBidi" w:cstheme="majorBidi"/>
          <w:sz w:val="24"/>
          <w:szCs w:val="24"/>
          <w:lang w:val="hu"/>
        </w:rPr>
        <w:t>A Rosatom Central Europe Kft. munkavállalói által kapott ajándék bejelentéséről, amely a protokoll rendezvényekkel, szolgálati kiküldetésekkel és más hivatalos rendezvényekkel, hivatalos (munkaköri) feladatok ellátásával kapcsolatos részvételre vonatkozik, az ajándék leadásáról és értékeléséről, annak értékesítéséről (kiváltásáról) és értékesítéséből származó pénzeszközök jóváirásáról.</w:t>
      </w:r>
    </w:p>
    <w:p w:rsidR="008A3184" w:rsidRPr="006635FA" w:rsidRDefault="002100F7" w:rsidP="00E834B5">
      <w:pPr>
        <w:pStyle w:val="1"/>
        <w:spacing w:after="360" w:line="264" w:lineRule="auto"/>
        <w:ind w:firstLine="720"/>
        <w:jc w:val="both"/>
        <w:rPr>
          <w:rFonts w:asciiTheme="majorBidi" w:hAnsiTheme="majorBidi" w:cstheme="majorBidi"/>
          <w:sz w:val="24"/>
          <w:szCs w:val="24"/>
        </w:rPr>
      </w:pPr>
      <w:r w:rsidRPr="006635FA">
        <w:rPr>
          <w:rFonts w:asciiTheme="majorBidi" w:hAnsiTheme="majorBidi" w:cstheme="majorBidi"/>
          <w:sz w:val="24"/>
          <w:szCs w:val="24"/>
          <w:lang w:val="hu"/>
        </w:rPr>
        <w:t xml:space="preserve">A munkavállaló hivatali feladatainak ellátásával kapcsolatos szolgálati kiküldetéseken, hivatalos rendezvényeken való részvétel protokolljának biztosítása céljából </w:t>
      </w:r>
    </w:p>
    <w:p w:rsidR="008A3184" w:rsidRPr="006635FA" w:rsidRDefault="002100F7" w:rsidP="00E834B5">
      <w:pPr>
        <w:pStyle w:val="1"/>
        <w:spacing w:after="720" w:line="264" w:lineRule="auto"/>
        <w:ind w:firstLine="720"/>
        <w:jc w:val="both"/>
        <w:rPr>
          <w:rFonts w:asciiTheme="majorBidi" w:hAnsiTheme="majorBidi" w:cstheme="majorBidi"/>
          <w:sz w:val="24"/>
          <w:szCs w:val="24"/>
        </w:rPr>
      </w:pPr>
      <w:r w:rsidRPr="006635FA">
        <w:rPr>
          <w:rFonts w:asciiTheme="majorBidi" w:hAnsiTheme="majorBidi" w:cstheme="majorBidi"/>
          <w:sz w:val="24"/>
          <w:szCs w:val="24"/>
          <w:lang w:val="hu"/>
        </w:rPr>
        <w:t>ELRENDELEM:</w:t>
      </w:r>
    </w:p>
    <w:p w:rsidR="008A3184" w:rsidRPr="006635FA" w:rsidRDefault="002100F7" w:rsidP="00E834B5">
      <w:pPr>
        <w:pStyle w:val="1"/>
        <w:numPr>
          <w:ilvl w:val="0"/>
          <w:numId w:val="1"/>
        </w:numPr>
        <w:spacing w:line="264" w:lineRule="auto"/>
        <w:ind w:left="284" w:hanging="284"/>
        <w:jc w:val="both"/>
        <w:rPr>
          <w:rFonts w:asciiTheme="majorBidi" w:hAnsiTheme="majorBidi" w:cstheme="majorBidi"/>
          <w:sz w:val="24"/>
          <w:szCs w:val="24"/>
        </w:rPr>
      </w:pPr>
      <w:r w:rsidRPr="006635FA">
        <w:rPr>
          <w:rFonts w:asciiTheme="majorBidi" w:hAnsiTheme="majorBidi" w:cstheme="majorBidi"/>
          <w:sz w:val="24"/>
          <w:szCs w:val="24"/>
          <w:lang w:val="hu"/>
        </w:rPr>
        <w:t>Jóváhagyni és életbe léptetni a jelen rendelet dátumától a Rosatom Central Europe Kft. munkavállalói által kapott ajándék bejelentéséről, amely a protokoll rendezvényekkel, szolgálati kiküldetésekkel és más hivatalos rendezvényekkel, hivatalos (munkaköri) feladatok ellátásával kapcsolatos részvételre vonatkozik, az ajándék leadásáról és értékeléséről, annak értékesítéséről (kiváltásáról) és értékesítéséből származó pénzeszközök jóváirásáról szóló Rendelkezés a jelen rendelet melléklete szerint.</w:t>
      </w:r>
    </w:p>
    <w:p w:rsidR="008A3184" w:rsidRPr="006635FA" w:rsidRDefault="002100F7" w:rsidP="00E834B5">
      <w:pPr>
        <w:pStyle w:val="1"/>
        <w:numPr>
          <w:ilvl w:val="0"/>
          <w:numId w:val="1"/>
        </w:numPr>
        <w:spacing w:line="264" w:lineRule="auto"/>
        <w:ind w:left="284" w:hanging="284"/>
        <w:jc w:val="both"/>
        <w:rPr>
          <w:rFonts w:asciiTheme="majorBidi" w:hAnsiTheme="majorBidi" w:cstheme="majorBidi"/>
          <w:sz w:val="24"/>
          <w:szCs w:val="24"/>
        </w:rPr>
      </w:pPr>
      <w:r w:rsidRPr="006635FA">
        <w:rPr>
          <w:rFonts w:asciiTheme="majorBidi" w:hAnsiTheme="majorBidi" w:cstheme="majorBidi"/>
          <w:sz w:val="24"/>
          <w:szCs w:val="24"/>
          <w:lang w:val="hu"/>
        </w:rPr>
        <w:t>Derzsiné Kovály Ludmilla fő szakember szervezze meg valamennyi munkavállaló jelen rendelettel történő ismertetését.</w:t>
      </w:r>
    </w:p>
    <w:p w:rsidR="008A3184" w:rsidRPr="006635FA" w:rsidRDefault="002100F7" w:rsidP="00E834B5">
      <w:pPr>
        <w:pStyle w:val="1"/>
        <w:numPr>
          <w:ilvl w:val="0"/>
          <w:numId w:val="1"/>
        </w:numPr>
        <w:spacing w:after="640" w:line="264" w:lineRule="auto"/>
        <w:ind w:left="284" w:hanging="284"/>
        <w:jc w:val="both"/>
        <w:rPr>
          <w:rFonts w:asciiTheme="majorBidi" w:hAnsiTheme="majorBidi" w:cstheme="majorBidi"/>
          <w:sz w:val="24"/>
          <w:szCs w:val="24"/>
        </w:rPr>
      </w:pPr>
      <w:r w:rsidRPr="006635FA">
        <w:rPr>
          <w:rFonts w:asciiTheme="majorBidi" w:hAnsiTheme="majorBidi" w:cstheme="majorBidi"/>
          <w:sz w:val="24"/>
          <w:szCs w:val="24"/>
          <w:lang w:val="hu"/>
        </w:rPr>
        <w:t>A jelen rendelet végrehajtása feletti ellenőrzés jogát magamnak tartom fenn.</w:t>
      </w:r>
    </w:p>
    <w:p w:rsidR="00E834B5" w:rsidRPr="006635FA" w:rsidRDefault="002100F7" w:rsidP="00E834B5">
      <w:pPr>
        <w:pStyle w:val="1"/>
        <w:spacing w:after="2040" w:line="264" w:lineRule="auto"/>
        <w:ind w:firstLine="0"/>
        <w:rPr>
          <w:rFonts w:asciiTheme="majorBidi" w:hAnsiTheme="majorBidi" w:cstheme="majorBidi"/>
          <w:sz w:val="24"/>
          <w:szCs w:val="24"/>
        </w:rPr>
      </w:pPr>
      <w:r w:rsidRPr="006635FA">
        <w:rPr>
          <w:rFonts w:asciiTheme="majorBidi" w:hAnsiTheme="majorBidi" w:cstheme="majorBidi"/>
          <w:sz w:val="24"/>
          <w:szCs w:val="24"/>
          <w:lang w:val="hu"/>
        </w:rPr>
        <w:t>Ügyvezető igazgató</w:t>
      </w:r>
      <w:r w:rsidRPr="006635FA">
        <w:rPr>
          <w:rFonts w:asciiTheme="majorBidi" w:hAnsiTheme="majorBidi" w:cstheme="majorBidi"/>
          <w:sz w:val="24"/>
          <w:szCs w:val="24"/>
          <w:lang w:val="hu"/>
        </w:rPr>
        <w:tab/>
      </w:r>
      <w:r w:rsidRPr="006635FA">
        <w:rPr>
          <w:rFonts w:asciiTheme="majorBidi" w:hAnsiTheme="majorBidi" w:cstheme="majorBidi"/>
          <w:sz w:val="24"/>
          <w:szCs w:val="24"/>
          <w:lang w:val="hu"/>
        </w:rPr>
        <w:tab/>
      </w:r>
      <w:r w:rsidRPr="006635FA">
        <w:rPr>
          <w:rFonts w:asciiTheme="majorBidi" w:hAnsiTheme="majorBidi" w:cstheme="majorBidi"/>
          <w:sz w:val="24"/>
          <w:szCs w:val="24"/>
          <w:lang w:val="hu"/>
        </w:rPr>
        <w:tab/>
      </w:r>
      <w:r w:rsidRPr="006635FA">
        <w:rPr>
          <w:rFonts w:asciiTheme="majorBidi" w:hAnsiTheme="majorBidi" w:cstheme="majorBidi"/>
          <w:i/>
          <w:sz w:val="24"/>
          <w:szCs w:val="24"/>
          <w:lang w:val="hu"/>
        </w:rPr>
        <w:t>/aláírás/</w:t>
      </w:r>
      <w:r w:rsidRPr="006635FA">
        <w:rPr>
          <w:rFonts w:asciiTheme="majorBidi" w:hAnsiTheme="majorBidi" w:cstheme="majorBidi"/>
          <w:sz w:val="24"/>
          <w:szCs w:val="24"/>
          <w:lang w:val="hu"/>
        </w:rPr>
        <w:tab/>
      </w:r>
      <w:r w:rsidRPr="006635FA">
        <w:rPr>
          <w:rFonts w:asciiTheme="majorBidi" w:hAnsiTheme="majorBidi" w:cstheme="majorBidi"/>
          <w:sz w:val="24"/>
          <w:szCs w:val="24"/>
          <w:lang w:val="hu"/>
        </w:rPr>
        <w:tab/>
      </w:r>
      <w:r w:rsidRPr="006635FA">
        <w:rPr>
          <w:rFonts w:asciiTheme="majorBidi" w:hAnsiTheme="majorBidi" w:cstheme="majorBidi"/>
          <w:sz w:val="24"/>
          <w:szCs w:val="24"/>
          <w:lang w:val="hu"/>
        </w:rPr>
        <w:tab/>
        <w:t>Margelov Szergej</w:t>
      </w:r>
    </w:p>
    <w:p w:rsidR="00E834B5" w:rsidRPr="006635FA" w:rsidRDefault="002100F7" w:rsidP="00E834B5">
      <w:pPr>
        <w:pStyle w:val="1"/>
        <w:spacing w:line="264" w:lineRule="auto"/>
        <w:ind w:firstLine="0"/>
        <w:rPr>
          <w:rFonts w:asciiTheme="majorBidi" w:hAnsiTheme="majorBidi" w:cstheme="majorBidi"/>
          <w:sz w:val="24"/>
          <w:szCs w:val="24"/>
        </w:rPr>
      </w:pPr>
      <w:r w:rsidRPr="006635FA">
        <w:rPr>
          <w:rFonts w:asciiTheme="majorBidi" w:hAnsiTheme="majorBidi" w:cstheme="majorBidi"/>
          <w:sz w:val="24"/>
          <w:szCs w:val="24"/>
          <w:lang w:val="hu"/>
        </w:rPr>
        <w:t>Derzsiné Kovály Ludmilla</w:t>
      </w:r>
    </w:p>
    <w:p w:rsidR="00E834B5" w:rsidRPr="006635FA" w:rsidRDefault="002100F7" w:rsidP="00E834B5">
      <w:pPr>
        <w:pStyle w:val="1"/>
        <w:spacing w:line="264" w:lineRule="auto"/>
        <w:ind w:firstLine="0"/>
        <w:rPr>
          <w:rFonts w:asciiTheme="majorBidi" w:hAnsiTheme="majorBidi" w:cstheme="majorBidi"/>
          <w:sz w:val="24"/>
          <w:szCs w:val="24"/>
        </w:rPr>
      </w:pPr>
      <w:r w:rsidRPr="006635FA">
        <w:rPr>
          <w:rFonts w:asciiTheme="majorBidi" w:hAnsiTheme="majorBidi" w:cstheme="majorBidi"/>
          <w:sz w:val="24"/>
          <w:szCs w:val="24"/>
          <w:lang w:val="hu"/>
        </w:rPr>
        <w:t>(36) 1201 1828</w:t>
      </w:r>
    </w:p>
    <w:p w:rsidR="00E834B5" w:rsidRPr="006635FA" w:rsidRDefault="002100F7" w:rsidP="00E834B5">
      <w:pPr>
        <w:pStyle w:val="1"/>
        <w:spacing w:after="3000" w:line="264" w:lineRule="auto"/>
        <w:ind w:firstLine="0"/>
        <w:rPr>
          <w:rFonts w:asciiTheme="majorBidi" w:hAnsiTheme="majorBidi" w:cstheme="majorBidi"/>
          <w:sz w:val="24"/>
          <w:szCs w:val="24"/>
        </w:rPr>
      </w:pPr>
      <w:r w:rsidRPr="006635FA">
        <w:rPr>
          <w:rFonts w:asciiTheme="majorBidi" w:hAnsiTheme="majorBidi" w:cstheme="majorBidi"/>
          <w:sz w:val="24"/>
          <w:szCs w:val="24"/>
        </w:rPr>
        <w:br w:type="page"/>
      </w:r>
    </w:p>
    <w:p w:rsidR="008A3184" w:rsidRPr="006635FA" w:rsidRDefault="002100F7" w:rsidP="00E834B5">
      <w:pPr>
        <w:pStyle w:val="20"/>
        <w:keepNext/>
        <w:keepLines/>
        <w:spacing w:after="340" w:line="264" w:lineRule="auto"/>
        <w:rPr>
          <w:rFonts w:asciiTheme="majorBidi" w:hAnsiTheme="majorBidi" w:cstheme="majorBidi"/>
          <w:sz w:val="24"/>
          <w:szCs w:val="24"/>
        </w:rPr>
      </w:pPr>
      <w:bookmarkStart w:id="4" w:name="_Toc256000007"/>
      <w:bookmarkStart w:id="5" w:name="_Toc256000001"/>
      <w:bookmarkStart w:id="6" w:name="bookmark2"/>
      <w:r w:rsidRPr="006635FA">
        <w:rPr>
          <w:rFonts w:asciiTheme="majorBidi" w:hAnsiTheme="majorBidi" w:cstheme="majorBidi"/>
          <w:sz w:val="24"/>
          <w:szCs w:val="24"/>
          <w:lang w:val="hu"/>
        </w:rPr>
        <w:lastRenderedPageBreak/>
        <w:t>Tartalom</w:t>
      </w:r>
      <w:bookmarkEnd w:id="4"/>
      <w:bookmarkEnd w:id="5"/>
      <w:bookmarkEnd w:id="6"/>
    </w:p>
    <w:p w:rsidR="00D11113" w:rsidRPr="006635FA" w:rsidRDefault="002100F7">
      <w:pPr>
        <w:pStyle w:val="12"/>
        <w:tabs>
          <w:tab w:val="right" w:leader="dot" w:pos="9339"/>
        </w:tabs>
        <w:rPr>
          <w:rFonts w:asciiTheme="majorBidi" w:hAnsiTheme="majorBidi" w:cstheme="majorBidi"/>
          <w:noProof/>
          <w:sz w:val="22"/>
        </w:rPr>
      </w:pPr>
      <w:r w:rsidRPr="006635FA">
        <w:rPr>
          <w:rFonts w:asciiTheme="majorBidi" w:hAnsiTheme="majorBidi" w:cstheme="majorBidi"/>
        </w:rPr>
        <w:fldChar w:fldCharType="begin"/>
      </w:r>
      <w:r w:rsidRPr="006635FA">
        <w:rPr>
          <w:rFonts w:asciiTheme="majorBidi" w:hAnsiTheme="majorBidi" w:cstheme="majorBidi"/>
        </w:rPr>
        <w:instrText xml:space="preserve"> TOC \o "1-5" \h \z </w:instrText>
      </w:r>
      <w:r w:rsidRPr="006635FA">
        <w:rPr>
          <w:rFonts w:asciiTheme="majorBidi" w:hAnsiTheme="majorBidi" w:cstheme="majorBidi"/>
        </w:rPr>
        <w:fldChar w:fldCharType="separate"/>
      </w:r>
      <w:hyperlink w:anchor="_Toc256000000" w:history="1">
        <w:r w:rsidRPr="006635FA">
          <w:rPr>
            <w:rStyle w:val="af0"/>
            <w:rFonts w:asciiTheme="majorBidi" w:hAnsiTheme="majorBidi" w:cstheme="majorBidi"/>
            <w:lang w:val="hu"/>
          </w:rPr>
          <w:t>RENDELET</w:t>
        </w:r>
        <w:r w:rsidRPr="006635FA">
          <w:rPr>
            <w:rFonts w:asciiTheme="majorBidi" w:hAnsiTheme="majorBidi" w:cstheme="majorBidi"/>
          </w:rPr>
          <w:tab/>
        </w:r>
        <w:r w:rsidRPr="006635FA">
          <w:rPr>
            <w:rFonts w:asciiTheme="majorBidi" w:hAnsiTheme="majorBidi" w:cstheme="majorBidi"/>
          </w:rPr>
          <w:fldChar w:fldCharType="begin"/>
        </w:r>
        <w:r w:rsidRPr="006635FA">
          <w:rPr>
            <w:rFonts w:asciiTheme="majorBidi" w:hAnsiTheme="majorBidi" w:cstheme="majorBidi"/>
          </w:rPr>
          <w:instrText xml:space="preserve"> PAGEREF _Toc256000000 \h </w:instrText>
        </w:r>
        <w:r w:rsidRPr="006635FA">
          <w:rPr>
            <w:rFonts w:asciiTheme="majorBidi" w:hAnsiTheme="majorBidi" w:cstheme="majorBidi"/>
          </w:rPr>
        </w:r>
        <w:r w:rsidRPr="006635FA">
          <w:rPr>
            <w:rFonts w:asciiTheme="majorBidi" w:hAnsiTheme="majorBidi" w:cstheme="majorBidi"/>
          </w:rPr>
          <w:fldChar w:fldCharType="separate"/>
        </w:r>
        <w:r w:rsidRPr="006635FA">
          <w:rPr>
            <w:rFonts w:asciiTheme="majorBidi" w:hAnsiTheme="majorBidi" w:cstheme="majorBidi"/>
          </w:rPr>
          <w:t>1</w:t>
        </w:r>
        <w:r w:rsidRPr="006635FA">
          <w:rPr>
            <w:rFonts w:asciiTheme="majorBidi" w:hAnsiTheme="majorBidi" w:cstheme="majorBidi"/>
          </w:rPr>
          <w:fldChar w:fldCharType="end"/>
        </w:r>
      </w:hyperlink>
    </w:p>
    <w:p w:rsidR="00D11113" w:rsidRPr="006635FA" w:rsidRDefault="00206993">
      <w:pPr>
        <w:pStyle w:val="25"/>
        <w:tabs>
          <w:tab w:val="right" w:leader="dot" w:pos="9339"/>
        </w:tabs>
        <w:rPr>
          <w:rFonts w:asciiTheme="majorBidi" w:hAnsiTheme="majorBidi" w:cstheme="majorBidi"/>
          <w:noProof/>
          <w:sz w:val="22"/>
        </w:rPr>
      </w:pPr>
      <w:hyperlink w:anchor="_Toc256000001" w:history="1">
        <w:r w:rsidR="002100F7" w:rsidRPr="006635FA">
          <w:rPr>
            <w:rStyle w:val="af0"/>
            <w:rFonts w:asciiTheme="majorBidi" w:hAnsiTheme="majorBidi" w:cstheme="majorBidi"/>
            <w:lang w:val="hu"/>
          </w:rPr>
          <w:t>Tartalom</w:t>
        </w:r>
        <w:r w:rsidR="002100F7" w:rsidRPr="006635FA">
          <w:rPr>
            <w:rFonts w:asciiTheme="majorBidi" w:hAnsiTheme="majorBidi" w:cstheme="majorBidi"/>
          </w:rPr>
          <w:tab/>
        </w:r>
        <w:r w:rsidR="002100F7" w:rsidRPr="006635FA">
          <w:rPr>
            <w:rFonts w:asciiTheme="majorBidi" w:hAnsiTheme="majorBidi" w:cstheme="majorBidi"/>
          </w:rPr>
          <w:fldChar w:fldCharType="begin"/>
        </w:r>
        <w:r w:rsidR="002100F7" w:rsidRPr="006635FA">
          <w:rPr>
            <w:rFonts w:asciiTheme="majorBidi" w:hAnsiTheme="majorBidi" w:cstheme="majorBidi"/>
          </w:rPr>
          <w:instrText xml:space="preserve"> PAGEREF _Toc256000001 \h </w:instrText>
        </w:r>
        <w:r w:rsidR="002100F7" w:rsidRPr="006635FA">
          <w:rPr>
            <w:rFonts w:asciiTheme="majorBidi" w:hAnsiTheme="majorBidi" w:cstheme="majorBidi"/>
          </w:rPr>
        </w:r>
        <w:r w:rsidR="002100F7" w:rsidRPr="006635FA">
          <w:rPr>
            <w:rFonts w:asciiTheme="majorBidi" w:hAnsiTheme="majorBidi" w:cstheme="majorBidi"/>
          </w:rPr>
          <w:fldChar w:fldCharType="separate"/>
        </w:r>
        <w:r w:rsidR="002100F7" w:rsidRPr="006635FA">
          <w:rPr>
            <w:rFonts w:asciiTheme="majorBidi" w:hAnsiTheme="majorBidi" w:cstheme="majorBidi"/>
          </w:rPr>
          <w:t>2</w:t>
        </w:r>
        <w:r w:rsidR="002100F7" w:rsidRPr="006635FA">
          <w:rPr>
            <w:rFonts w:asciiTheme="majorBidi" w:hAnsiTheme="majorBidi" w:cstheme="majorBidi"/>
          </w:rPr>
          <w:fldChar w:fldCharType="end"/>
        </w:r>
      </w:hyperlink>
    </w:p>
    <w:p w:rsidR="00D11113" w:rsidRPr="006635FA" w:rsidRDefault="00206993">
      <w:pPr>
        <w:pStyle w:val="25"/>
        <w:tabs>
          <w:tab w:val="left" w:pos="880"/>
          <w:tab w:val="right" w:leader="dot" w:pos="9339"/>
        </w:tabs>
        <w:rPr>
          <w:rFonts w:asciiTheme="majorBidi" w:hAnsiTheme="majorBidi" w:cstheme="majorBidi"/>
          <w:noProof/>
          <w:sz w:val="22"/>
        </w:rPr>
      </w:pPr>
      <w:hyperlink w:anchor="_Toc256000002" w:history="1">
        <w:r w:rsidR="002100F7" w:rsidRPr="006635FA">
          <w:rPr>
            <w:rStyle w:val="af0"/>
            <w:rFonts w:asciiTheme="majorBidi" w:hAnsiTheme="majorBidi" w:cstheme="majorBidi"/>
          </w:rPr>
          <w:t>1.</w:t>
        </w:r>
        <w:r w:rsidR="002100F7" w:rsidRPr="006635FA">
          <w:rPr>
            <w:rFonts w:asciiTheme="majorBidi" w:hAnsiTheme="majorBidi" w:cstheme="majorBidi"/>
            <w:noProof/>
            <w:sz w:val="22"/>
          </w:rPr>
          <w:tab/>
        </w:r>
        <w:r w:rsidR="002100F7" w:rsidRPr="006635FA">
          <w:rPr>
            <w:rStyle w:val="af0"/>
            <w:rFonts w:asciiTheme="majorBidi" w:hAnsiTheme="majorBidi" w:cstheme="majorBidi"/>
            <w:lang w:val="hu"/>
          </w:rPr>
          <w:t>Általános rendelkezések</w:t>
        </w:r>
        <w:r w:rsidR="002100F7" w:rsidRPr="006635FA">
          <w:rPr>
            <w:rFonts w:asciiTheme="majorBidi" w:hAnsiTheme="majorBidi" w:cstheme="majorBidi"/>
          </w:rPr>
          <w:tab/>
        </w:r>
        <w:r w:rsidR="002100F7" w:rsidRPr="006635FA">
          <w:rPr>
            <w:rFonts w:asciiTheme="majorBidi" w:hAnsiTheme="majorBidi" w:cstheme="majorBidi"/>
          </w:rPr>
          <w:fldChar w:fldCharType="begin"/>
        </w:r>
        <w:r w:rsidR="002100F7" w:rsidRPr="006635FA">
          <w:rPr>
            <w:rFonts w:asciiTheme="majorBidi" w:hAnsiTheme="majorBidi" w:cstheme="majorBidi"/>
          </w:rPr>
          <w:instrText xml:space="preserve"> PAGEREF _Toc256000002 \h </w:instrText>
        </w:r>
        <w:r w:rsidR="002100F7" w:rsidRPr="006635FA">
          <w:rPr>
            <w:rFonts w:asciiTheme="majorBidi" w:hAnsiTheme="majorBidi" w:cstheme="majorBidi"/>
          </w:rPr>
        </w:r>
        <w:r w:rsidR="002100F7" w:rsidRPr="006635FA">
          <w:rPr>
            <w:rFonts w:asciiTheme="majorBidi" w:hAnsiTheme="majorBidi" w:cstheme="majorBidi"/>
          </w:rPr>
          <w:fldChar w:fldCharType="separate"/>
        </w:r>
        <w:r w:rsidR="002100F7" w:rsidRPr="006635FA">
          <w:rPr>
            <w:rFonts w:asciiTheme="majorBidi" w:hAnsiTheme="majorBidi" w:cstheme="majorBidi"/>
          </w:rPr>
          <w:t>3</w:t>
        </w:r>
        <w:r w:rsidR="002100F7" w:rsidRPr="006635FA">
          <w:rPr>
            <w:rFonts w:asciiTheme="majorBidi" w:hAnsiTheme="majorBidi" w:cstheme="majorBidi"/>
          </w:rPr>
          <w:fldChar w:fldCharType="end"/>
        </w:r>
      </w:hyperlink>
    </w:p>
    <w:p w:rsidR="00D11113" w:rsidRPr="006635FA" w:rsidRDefault="00206993">
      <w:pPr>
        <w:pStyle w:val="25"/>
        <w:tabs>
          <w:tab w:val="left" w:pos="880"/>
          <w:tab w:val="right" w:leader="dot" w:pos="9339"/>
        </w:tabs>
        <w:rPr>
          <w:rFonts w:asciiTheme="majorBidi" w:hAnsiTheme="majorBidi" w:cstheme="majorBidi"/>
          <w:noProof/>
          <w:sz w:val="22"/>
        </w:rPr>
      </w:pPr>
      <w:hyperlink w:anchor="_Toc256000003" w:history="1">
        <w:r w:rsidR="002100F7" w:rsidRPr="006635FA">
          <w:rPr>
            <w:rStyle w:val="af0"/>
            <w:rFonts w:asciiTheme="majorBidi" w:hAnsiTheme="majorBidi" w:cstheme="majorBidi"/>
          </w:rPr>
          <w:t>2.</w:t>
        </w:r>
        <w:r w:rsidR="002100F7" w:rsidRPr="006635FA">
          <w:rPr>
            <w:rFonts w:asciiTheme="majorBidi" w:hAnsiTheme="majorBidi" w:cstheme="majorBidi"/>
            <w:noProof/>
            <w:sz w:val="22"/>
          </w:rPr>
          <w:tab/>
        </w:r>
        <w:r w:rsidR="002100F7" w:rsidRPr="006635FA">
          <w:rPr>
            <w:rStyle w:val="af0"/>
            <w:rFonts w:asciiTheme="majorBidi" w:hAnsiTheme="majorBidi" w:cstheme="majorBidi"/>
            <w:lang w:val="hu"/>
          </w:rPr>
          <w:t>A jelen Rendelkezés által használt alapfogalmak</w:t>
        </w:r>
        <w:r w:rsidR="002100F7" w:rsidRPr="006635FA">
          <w:rPr>
            <w:rFonts w:asciiTheme="majorBidi" w:hAnsiTheme="majorBidi" w:cstheme="majorBidi"/>
          </w:rPr>
          <w:tab/>
        </w:r>
        <w:r w:rsidR="002100F7" w:rsidRPr="006635FA">
          <w:rPr>
            <w:rFonts w:asciiTheme="majorBidi" w:hAnsiTheme="majorBidi" w:cstheme="majorBidi"/>
          </w:rPr>
          <w:fldChar w:fldCharType="begin"/>
        </w:r>
        <w:r w:rsidR="002100F7" w:rsidRPr="006635FA">
          <w:rPr>
            <w:rFonts w:asciiTheme="majorBidi" w:hAnsiTheme="majorBidi" w:cstheme="majorBidi"/>
          </w:rPr>
          <w:instrText xml:space="preserve"> PAGEREF _Toc256000003 \h </w:instrText>
        </w:r>
        <w:r w:rsidR="002100F7" w:rsidRPr="006635FA">
          <w:rPr>
            <w:rFonts w:asciiTheme="majorBidi" w:hAnsiTheme="majorBidi" w:cstheme="majorBidi"/>
          </w:rPr>
        </w:r>
        <w:r w:rsidR="002100F7" w:rsidRPr="006635FA">
          <w:rPr>
            <w:rFonts w:asciiTheme="majorBidi" w:hAnsiTheme="majorBidi" w:cstheme="majorBidi"/>
          </w:rPr>
          <w:fldChar w:fldCharType="separate"/>
        </w:r>
        <w:r w:rsidR="002100F7" w:rsidRPr="006635FA">
          <w:rPr>
            <w:rFonts w:asciiTheme="majorBidi" w:hAnsiTheme="majorBidi" w:cstheme="majorBidi"/>
          </w:rPr>
          <w:t>3</w:t>
        </w:r>
        <w:r w:rsidR="002100F7" w:rsidRPr="006635FA">
          <w:rPr>
            <w:rFonts w:asciiTheme="majorBidi" w:hAnsiTheme="majorBidi" w:cstheme="majorBidi"/>
          </w:rPr>
          <w:fldChar w:fldCharType="end"/>
        </w:r>
      </w:hyperlink>
    </w:p>
    <w:p w:rsidR="00D11113" w:rsidRPr="006635FA" w:rsidRDefault="00206993">
      <w:pPr>
        <w:pStyle w:val="25"/>
        <w:tabs>
          <w:tab w:val="left" w:pos="880"/>
          <w:tab w:val="right" w:leader="dot" w:pos="9339"/>
        </w:tabs>
        <w:rPr>
          <w:rFonts w:asciiTheme="majorBidi" w:hAnsiTheme="majorBidi" w:cstheme="majorBidi"/>
          <w:noProof/>
          <w:sz w:val="22"/>
        </w:rPr>
      </w:pPr>
      <w:hyperlink w:anchor="_Toc256000004" w:history="1">
        <w:r w:rsidR="002100F7" w:rsidRPr="006635FA">
          <w:rPr>
            <w:rStyle w:val="af0"/>
            <w:rFonts w:asciiTheme="majorBidi" w:hAnsiTheme="majorBidi" w:cstheme="majorBidi"/>
          </w:rPr>
          <w:t>4.</w:t>
        </w:r>
        <w:r w:rsidR="002100F7" w:rsidRPr="006635FA">
          <w:rPr>
            <w:rFonts w:asciiTheme="majorBidi" w:hAnsiTheme="majorBidi" w:cstheme="majorBidi"/>
            <w:noProof/>
            <w:sz w:val="22"/>
          </w:rPr>
          <w:tab/>
        </w:r>
        <w:r w:rsidR="002100F7" w:rsidRPr="006635FA">
          <w:rPr>
            <w:rStyle w:val="af0"/>
            <w:rFonts w:asciiTheme="majorBidi" w:hAnsiTheme="majorBidi" w:cstheme="majorBidi"/>
            <w:lang w:val="hu"/>
          </w:rPr>
          <w:t>A Rosatom Central Europe Kft. munkavállalói számára előírt ajándék értesítési és leadási rendje</w:t>
        </w:r>
        <w:r w:rsidR="002100F7" w:rsidRPr="006635FA">
          <w:rPr>
            <w:rFonts w:asciiTheme="majorBidi" w:hAnsiTheme="majorBidi" w:cstheme="majorBidi"/>
          </w:rPr>
          <w:tab/>
        </w:r>
        <w:r w:rsidR="002100F7" w:rsidRPr="006635FA">
          <w:rPr>
            <w:rFonts w:asciiTheme="majorBidi" w:hAnsiTheme="majorBidi" w:cstheme="majorBidi"/>
          </w:rPr>
          <w:fldChar w:fldCharType="begin"/>
        </w:r>
        <w:r w:rsidR="002100F7" w:rsidRPr="006635FA">
          <w:rPr>
            <w:rFonts w:asciiTheme="majorBidi" w:hAnsiTheme="majorBidi" w:cstheme="majorBidi"/>
          </w:rPr>
          <w:instrText xml:space="preserve"> PAGEREF _Toc256000004 \h </w:instrText>
        </w:r>
        <w:r w:rsidR="002100F7" w:rsidRPr="006635FA">
          <w:rPr>
            <w:rFonts w:asciiTheme="majorBidi" w:hAnsiTheme="majorBidi" w:cstheme="majorBidi"/>
          </w:rPr>
        </w:r>
        <w:r w:rsidR="002100F7" w:rsidRPr="006635FA">
          <w:rPr>
            <w:rFonts w:asciiTheme="majorBidi" w:hAnsiTheme="majorBidi" w:cstheme="majorBidi"/>
          </w:rPr>
          <w:fldChar w:fldCharType="separate"/>
        </w:r>
        <w:r w:rsidR="002100F7" w:rsidRPr="006635FA">
          <w:rPr>
            <w:rFonts w:asciiTheme="majorBidi" w:hAnsiTheme="majorBidi" w:cstheme="majorBidi"/>
          </w:rPr>
          <w:t>4</w:t>
        </w:r>
        <w:r w:rsidR="002100F7" w:rsidRPr="006635FA">
          <w:rPr>
            <w:rFonts w:asciiTheme="majorBidi" w:hAnsiTheme="majorBidi" w:cstheme="majorBidi"/>
          </w:rPr>
          <w:fldChar w:fldCharType="end"/>
        </w:r>
      </w:hyperlink>
    </w:p>
    <w:p w:rsidR="00D11113" w:rsidRPr="006635FA" w:rsidRDefault="00206993">
      <w:pPr>
        <w:pStyle w:val="25"/>
        <w:tabs>
          <w:tab w:val="left" w:pos="880"/>
          <w:tab w:val="right" w:leader="dot" w:pos="9339"/>
        </w:tabs>
        <w:rPr>
          <w:rFonts w:asciiTheme="majorBidi" w:hAnsiTheme="majorBidi" w:cstheme="majorBidi"/>
          <w:noProof/>
          <w:sz w:val="22"/>
        </w:rPr>
      </w:pPr>
      <w:hyperlink w:anchor="_Toc256000005" w:history="1">
        <w:r w:rsidR="002100F7" w:rsidRPr="006635FA">
          <w:rPr>
            <w:rStyle w:val="af0"/>
            <w:rFonts w:asciiTheme="majorBidi" w:hAnsiTheme="majorBidi" w:cstheme="majorBidi"/>
          </w:rPr>
          <w:t>5.</w:t>
        </w:r>
        <w:r w:rsidR="002100F7" w:rsidRPr="006635FA">
          <w:rPr>
            <w:rFonts w:asciiTheme="majorBidi" w:hAnsiTheme="majorBidi" w:cstheme="majorBidi"/>
            <w:noProof/>
            <w:sz w:val="22"/>
          </w:rPr>
          <w:tab/>
        </w:r>
        <w:r w:rsidR="002100F7" w:rsidRPr="006635FA">
          <w:rPr>
            <w:rStyle w:val="af0"/>
            <w:rFonts w:asciiTheme="majorBidi" w:hAnsiTheme="majorBidi" w:cstheme="majorBidi"/>
            <w:lang w:val="hu"/>
          </w:rPr>
          <w:t>Az ajándék értékelésének, kiváltásának és értékesítésének rendje</w:t>
        </w:r>
        <w:r w:rsidR="002100F7" w:rsidRPr="006635FA">
          <w:rPr>
            <w:rFonts w:asciiTheme="majorBidi" w:hAnsiTheme="majorBidi" w:cstheme="majorBidi"/>
          </w:rPr>
          <w:tab/>
        </w:r>
        <w:r w:rsidR="002100F7" w:rsidRPr="006635FA">
          <w:rPr>
            <w:rFonts w:asciiTheme="majorBidi" w:hAnsiTheme="majorBidi" w:cstheme="majorBidi"/>
          </w:rPr>
          <w:fldChar w:fldCharType="begin"/>
        </w:r>
        <w:r w:rsidR="002100F7" w:rsidRPr="006635FA">
          <w:rPr>
            <w:rFonts w:asciiTheme="majorBidi" w:hAnsiTheme="majorBidi" w:cstheme="majorBidi"/>
          </w:rPr>
          <w:instrText xml:space="preserve"> PAGEREF _Toc256000005 \h </w:instrText>
        </w:r>
        <w:r w:rsidR="002100F7" w:rsidRPr="006635FA">
          <w:rPr>
            <w:rFonts w:asciiTheme="majorBidi" w:hAnsiTheme="majorBidi" w:cstheme="majorBidi"/>
          </w:rPr>
        </w:r>
        <w:r w:rsidR="002100F7" w:rsidRPr="006635FA">
          <w:rPr>
            <w:rFonts w:asciiTheme="majorBidi" w:hAnsiTheme="majorBidi" w:cstheme="majorBidi"/>
          </w:rPr>
          <w:fldChar w:fldCharType="separate"/>
        </w:r>
        <w:r w:rsidR="002100F7" w:rsidRPr="006635FA">
          <w:rPr>
            <w:rFonts w:asciiTheme="majorBidi" w:hAnsiTheme="majorBidi" w:cstheme="majorBidi"/>
          </w:rPr>
          <w:t>5</w:t>
        </w:r>
        <w:r w:rsidR="002100F7" w:rsidRPr="006635FA">
          <w:rPr>
            <w:rFonts w:asciiTheme="majorBidi" w:hAnsiTheme="majorBidi" w:cstheme="majorBidi"/>
          </w:rPr>
          <w:fldChar w:fldCharType="end"/>
        </w:r>
      </w:hyperlink>
    </w:p>
    <w:p w:rsidR="00E834B5" w:rsidRPr="006635FA" w:rsidRDefault="002100F7" w:rsidP="006635FA">
      <w:pPr>
        <w:pStyle w:val="a7"/>
        <w:tabs>
          <w:tab w:val="left" w:pos="702"/>
          <w:tab w:val="left" w:pos="750"/>
          <w:tab w:val="right" w:leader="dot" w:pos="8585"/>
        </w:tabs>
        <w:spacing w:after="160" w:line="264" w:lineRule="auto"/>
        <w:ind w:firstLine="0"/>
        <w:rPr>
          <w:rFonts w:asciiTheme="majorBidi" w:hAnsiTheme="majorBidi" w:cstheme="majorBidi"/>
          <w:sz w:val="24"/>
          <w:szCs w:val="24"/>
        </w:rPr>
        <w:sectPr w:rsidR="00E834B5" w:rsidRPr="006635FA" w:rsidSect="00E834B5">
          <w:headerReference w:type="even" r:id="rId9"/>
          <w:headerReference w:type="default" r:id="rId10"/>
          <w:footerReference w:type="even" r:id="rId11"/>
          <w:footerReference w:type="default" r:id="rId12"/>
          <w:headerReference w:type="first" r:id="rId13"/>
          <w:footerReference w:type="first" r:id="rId14"/>
          <w:footnotePr>
            <w:numFmt w:val="chicago"/>
          </w:footnotePr>
          <w:type w:val="continuous"/>
          <w:pgSz w:w="11900" w:h="16840"/>
          <w:pgMar w:top="1134" w:right="850" w:bottom="1134" w:left="1701" w:header="0" w:footer="3" w:gutter="0"/>
          <w:cols w:space="720"/>
          <w:noEndnote/>
          <w:titlePg/>
          <w:docGrid w:linePitch="360"/>
        </w:sectPr>
      </w:pPr>
      <w:r w:rsidRPr="006635FA">
        <w:rPr>
          <w:rFonts w:asciiTheme="majorBidi" w:hAnsiTheme="majorBidi" w:cstheme="majorBidi"/>
          <w:sz w:val="24"/>
          <w:szCs w:val="24"/>
        </w:rPr>
        <w:fldChar w:fldCharType="end"/>
      </w:r>
    </w:p>
    <w:p w:rsidR="00FA71A6" w:rsidRPr="006635FA" w:rsidRDefault="002100F7" w:rsidP="00FA71A6">
      <w:pPr>
        <w:pStyle w:val="1"/>
        <w:spacing w:after="360" w:line="264" w:lineRule="auto"/>
        <w:ind w:left="5387" w:firstLine="0"/>
        <w:rPr>
          <w:rFonts w:asciiTheme="majorBidi" w:hAnsiTheme="majorBidi" w:cstheme="majorBidi"/>
          <w:sz w:val="24"/>
          <w:szCs w:val="24"/>
        </w:rPr>
      </w:pPr>
      <w:r w:rsidRPr="006635FA">
        <w:rPr>
          <w:rFonts w:asciiTheme="majorBidi" w:hAnsiTheme="majorBidi" w:cstheme="majorBidi"/>
          <w:sz w:val="24"/>
          <w:szCs w:val="24"/>
          <w:lang w:val="hu"/>
        </w:rPr>
        <w:lastRenderedPageBreak/>
        <w:t xml:space="preserve">1. számú melléklet </w:t>
      </w:r>
    </w:p>
    <w:p w:rsidR="008A3184" w:rsidRPr="006635FA" w:rsidRDefault="002100F7" w:rsidP="00FA71A6">
      <w:pPr>
        <w:pStyle w:val="1"/>
        <w:spacing w:line="264" w:lineRule="auto"/>
        <w:ind w:left="5387" w:firstLine="0"/>
        <w:rPr>
          <w:rFonts w:asciiTheme="majorBidi" w:hAnsiTheme="majorBidi" w:cstheme="majorBidi"/>
          <w:sz w:val="24"/>
          <w:szCs w:val="24"/>
        </w:rPr>
      </w:pPr>
      <w:r w:rsidRPr="006635FA">
        <w:rPr>
          <w:rFonts w:asciiTheme="majorBidi" w:hAnsiTheme="majorBidi" w:cstheme="majorBidi"/>
          <w:sz w:val="24"/>
          <w:szCs w:val="24"/>
          <w:lang w:val="hu"/>
        </w:rPr>
        <w:t xml:space="preserve">a 338/Ni-01.02/29 számú 2021.09.15-ei Rosatom Central Europe Kft. </w:t>
      </w:r>
    </w:p>
    <w:p w:rsidR="008A3184" w:rsidRPr="006635FA" w:rsidRDefault="002100F7" w:rsidP="00FA71A6">
      <w:pPr>
        <w:pStyle w:val="1"/>
        <w:spacing w:after="4080" w:line="264" w:lineRule="auto"/>
        <w:ind w:left="5387" w:firstLine="0"/>
        <w:rPr>
          <w:rFonts w:asciiTheme="majorBidi" w:hAnsiTheme="majorBidi" w:cstheme="majorBidi"/>
          <w:sz w:val="24"/>
          <w:szCs w:val="24"/>
        </w:rPr>
      </w:pPr>
      <w:r w:rsidRPr="006635FA">
        <w:rPr>
          <w:rFonts w:asciiTheme="majorBidi" w:hAnsiTheme="majorBidi" w:cstheme="majorBidi"/>
          <w:sz w:val="24"/>
          <w:szCs w:val="24"/>
          <w:lang w:val="hu"/>
        </w:rPr>
        <w:t xml:space="preserve">rendeletéhez </w:t>
      </w:r>
    </w:p>
    <w:p w:rsidR="008A3184" w:rsidRPr="006635FA" w:rsidRDefault="002100F7" w:rsidP="00E834B5">
      <w:pPr>
        <w:pStyle w:val="1"/>
        <w:spacing w:line="264" w:lineRule="auto"/>
        <w:ind w:firstLine="0"/>
        <w:jc w:val="center"/>
        <w:rPr>
          <w:rFonts w:asciiTheme="majorBidi" w:hAnsiTheme="majorBidi" w:cstheme="majorBidi"/>
          <w:sz w:val="24"/>
          <w:szCs w:val="24"/>
        </w:rPr>
      </w:pPr>
      <w:r w:rsidRPr="006635FA">
        <w:rPr>
          <w:rFonts w:asciiTheme="majorBidi" w:hAnsiTheme="majorBidi" w:cstheme="majorBidi"/>
          <w:sz w:val="24"/>
          <w:szCs w:val="24"/>
          <w:lang w:val="hu"/>
        </w:rPr>
        <w:t>RENDELKEZÉS</w:t>
      </w:r>
    </w:p>
    <w:p w:rsidR="00E834B5" w:rsidRPr="006635FA" w:rsidRDefault="002100F7" w:rsidP="00E834B5">
      <w:pPr>
        <w:pStyle w:val="1"/>
        <w:spacing w:line="264" w:lineRule="auto"/>
        <w:ind w:firstLine="0"/>
        <w:jc w:val="both"/>
        <w:rPr>
          <w:rFonts w:asciiTheme="majorBidi" w:hAnsiTheme="majorBidi" w:cstheme="majorBidi"/>
          <w:sz w:val="24"/>
          <w:szCs w:val="24"/>
        </w:rPr>
      </w:pPr>
      <w:r w:rsidRPr="006635FA">
        <w:rPr>
          <w:rFonts w:asciiTheme="majorBidi" w:hAnsiTheme="majorBidi" w:cstheme="majorBidi"/>
          <w:sz w:val="24"/>
          <w:szCs w:val="24"/>
          <w:lang w:val="hu"/>
        </w:rPr>
        <w:t xml:space="preserve">a Rosatom Central Europe Kft. munkavállalói által kapott ajándék bejelentéséről, amely a protokoll rendezvényekkel, szolgálati kiküldetésekkel és más hivatalos rendezvényekkel, hivatalos (munkaköri) feladatok ellátásával kapcsolatos részvételre vonatkozik, az ajándék leadásáról és értékeléséről, annak értékesítéséről (kiváltásáról) és értékesítéséből </w:t>
      </w:r>
    </w:p>
    <w:p w:rsidR="008A3184" w:rsidRPr="006635FA" w:rsidRDefault="002100F7" w:rsidP="00E834B5">
      <w:pPr>
        <w:pStyle w:val="1"/>
        <w:spacing w:after="200" w:line="264" w:lineRule="auto"/>
        <w:ind w:left="4820" w:firstLine="0"/>
        <w:jc w:val="both"/>
        <w:rPr>
          <w:rFonts w:asciiTheme="majorBidi" w:hAnsiTheme="majorBidi" w:cstheme="majorBidi"/>
          <w:sz w:val="24"/>
          <w:szCs w:val="24"/>
        </w:rPr>
      </w:pPr>
      <w:r w:rsidRPr="006635FA">
        <w:rPr>
          <w:rFonts w:asciiTheme="majorBidi" w:hAnsiTheme="majorBidi" w:cstheme="majorBidi"/>
          <w:sz w:val="24"/>
          <w:szCs w:val="24"/>
          <w:lang w:val="hu"/>
        </w:rPr>
        <w:t>származó pénzeszközök jóváirásáról.</w:t>
      </w:r>
    </w:p>
    <w:p w:rsidR="00FA71A6" w:rsidRPr="006635FA" w:rsidRDefault="00FA71A6" w:rsidP="00FA71A6">
      <w:pPr>
        <w:pStyle w:val="1"/>
        <w:spacing w:after="200" w:line="264" w:lineRule="auto"/>
        <w:ind w:firstLine="0"/>
        <w:rPr>
          <w:rFonts w:asciiTheme="majorBidi" w:hAnsiTheme="majorBidi" w:cstheme="majorBidi"/>
          <w:sz w:val="24"/>
          <w:szCs w:val="24"/>
        </w:rPr>
        <w:sectPr w:rsidR="00FA71A6" w:rsidRPr="006635FA" w:rsidSect="00E834B5">
          <w:footnotePr>
            <w:numFmt w:val="chicago"/>
          </w:footnotePr>
          <w:pgSz w:w="11900" w:h="16840"/>
          <w:pgMar w:top="1134" w:right="850" w:bottom="1134" w:left="1701" w:header="0" w:footer="3" w:gutter="0"/>
          <w:cols w:space="720"/>
          <w:noEndnote/>
          <w:titlePg/>
          <w:docGrid w:linePitch="360"/>
        </w:sectPr>
      </w:pPr>
    </w:p>
    <w:p w:rsidR="008A3184" w:rsidRPr="006635FA" w:rsidRDefault="002100F7" w:rsidP="00FA71A6">
      <w:pPr>
        <w:pStyle w:val="20"/>
        <w:keepNext/>
        <w:keepLines/>
        <w:numPr>
          <w:ilvl w:val="0"/>
          <w:numId w:val="3"/>
        </w:numPr>
        <w:spacing w:line="264" w:lineRule="auto"/>
        <w:rPr>
          <w:rFonts w:asciiTheme="majorBidi" w:hAnsiTheme="majorBidi" w:cstheme="majorBidi"/>
          <w:sz w:val="24"/>
          <w:szCs w:val="24"/>
        </w:rPr>
      </w:pPr>
      <w:bookmarkStart w:id="7" w:name="_Toc256000008"/>
      <w:bookmarkStart w:id="8" w:name="_Toc256000002"/>
      <w:r w:rsidRPr="006635FA">
        <w:rPr>
          <w:rFonts w:asciiTheme="majorBidi" w:hAnsiTheme="majorBidi" w:cstheme="majorBidi"/>
          <w:sz w:val="24"/>
          <w:szCs w:val="24"/>
          <w:lang w:val="hu"/>
        </w:rPr>
        <w:lastRenderedPageBreak/>
        <w:t>Általános rendelkezések</w:t>
      </w:r>
      <w:bookmarkEnd w:id="7"/>
      <w:bookmarkEnd w:id="8"/>
    </w:p>
    <w:p w:rsidR="008A3184" w:rsidRPr="006635FA" w:rsidRDefault="002100F7" w:rsidP="00FA71A6">
      <w:pPr>
        <w:pStyle w:val="1"/>
        <w:numPr>
          <w:ilvl w:val="1"/>
          <w:numId w:val="3"/>
        </w:numPr>
        <w:spacing w:line="264" w:lineRule="auto"/>
        <w:ind w:firstLine="851"/>
        <w:jc w:val="both"/>
        <w:rPr>
          <w:rFonts w:asciiTheme="majorBidi" w:hAnsiTheme="majorBidi" w:cstheme="majorBidi"/>
          <w:sz w:val="24"/>
          <w:szCs w:val="24"/>
        </w:rPr>
      </w:pPr>
      <w:r w:rsidRPr="006635FA">
        <w:rPr>
          <w:rFonts w:asciiTheme="majorBidi" w:hAnsiTheme="majorBidi" w:cstheme="majorBidi"/>
          <w:sz w:val="24"/>
          <w:szCs w:val="24"/>
          <w:lang w:val="hu"/>
        </w:rPr>
        <w:t>A Rosatom Central Europe Kft. munkavállalói által kapott ajándék bejelentéséről, amely a protokoll rendezvényekkel, szolgálati kiküldetésekkel és más hivatalos rendezvényekkel, hivatalos (munkaköri) feladatok ellátásával kapcsolatos részvételre vonatkozik, az ajándék leadásáról és értékeléséről, annak értékesítéséről (kiváltásáról) és értékesítéséből származó pénzeszközök jóváirásáról szóló rendelkezés (továbbiakban: Rendelkezés) meghatározza az ajándék leadásának és értékelésének, annak értékesítésének (kiváltásának) és értékesítéséből származó pénzeszközök jóváirásának rendjét a Rosatom Central Europe Kft.-ben (továbbiakban: RCE kft.).</w:t>
      </w:r>
    </w:p>
    <w:p w:rsidR="008A3184" w:rsidRPr="006635FA" w:rsidRDefault="002100F7" w:rsidP="00FA71A6">
      <w:pPr>
        <w:pStyle w:val="1"/>
        <w:numPr>
          <w:ilvl w:val="1"/>
          <w:numId w:val="3"/>
        </w:numPr>
        <w:spacing w:line="264" w:lineRule="auto"/>
        <w:ind w:firstLine="851"/>
        <w:jc w:val="both"/>
        <w:rPr>
          <w:rFonts w:asciiTheme="majorBidi" w:hAnsiTheme="majorBidi" w:cstheme="majorBidi"/>
          <w:sz w:val="24"/>
          <w:szCs w:val="24"/>
        </w:rPr>
      </w:pPr>
      <w:r w:rsidRPr="006635FA">
        <w:rPr>
          <w:rFonts w:asciiTheme="majorBidi" w:hAnsiTheme="majorBidi" w:cstheme="majorBidi"/>
          <w:sz w:val="24"/>
          <w:szCs w:val="24"/>
          <w:lang w:val="hu"/>
        </w:rPr>
        <w:t xml:space="preserve">A rendelkezés a 2016.01.25-ei 14-FZ számú szövetségi törvény, a 2018.06.29-ei 378. számú Oroszországi Föderáció elnökének Rendelete, a 2014.01.09-ei 10. számú Oroszországi Föderáció kormányának rendelete, valamint Magyarország jogszabálya alapján került kidolgozásra. </w:t>
      </w:r>
    </w:p>
    <w:p w:rsidR="008A3184" w:rsidRPr="006635FA" w:rsidRDefault="002100F7" w:rsidP="00FA71A6">
      <w:pPr>
        <w:pStyle w:val="1"/>
        <w:numPr>
          <w:ilvl w:val="1"/>
          <w:numId w:val="3"/>
        </w:numPr>
        <w:spacing w:line="264" w:lineRule="auto"/>
        <w:ind w:firstLine="851"/>
        <w:jc w:val="both"/>
        <w:rPr>
          <w:rFonts w:asciiTheme="majorBidi" w:hAnsiTheme="majorBidi" w:cstheme="majorBidi"/>
          <w:sz w:val="24"/>
          <w:szCs w:val="24"/>
        </w:rPr>
      </w:pPr>
      <w:r w:rsidRPr="006635FA">
        <w:rPr>
          <w:rFonts w:asciiTheme="majorBidi" w:hAnsiTheme="majorBidi" w:cstheme="majorBidi"/>
          <w:sz w:val="24"/>
          <w:szCs w:val="24"/>
          <w:lang w:val="hu"/>
        </w:rPr>
        <w:t>Jelen Rendelkezés hatálya a Rosatom Central Europe Kft. valamennyi munkavállalójára terjed ki.</w:t>
      </w:r>
    </w:p>
    <w:p w:rsidR="008A3184" w:rsidRPr="006635FA" w:rsidRDefault="002100F7" w:rsidP="00FA71A6">
      <w:pPr>
        <w:pStyle w:val="1"/>
        <w:numPr>
          <w:ilvl w:val="1"/>
          <w:numId w:val="3"/>
        </w:numPr>
        <w:spacing w:after="360" w:line="264" w:lineRule="auto"/>
        <w:ind w:firstLine="851"/>
        <w:jc w:val="both"/>
        <w:rPr>
          <w:rFonts w:asciiTheme="majorBidi" w:hAnsiTheme="majorBidi" w:cstheme="majorBidi"/>
          <w:sz w:val="24"/>
          <w:szCs w:val="24"/>
        </w:rPr>
      </w:pPr>
      <w:r w:rsidRPr="006635FA">
        <w:rPr>
          <w:rFonts w:asciiTheme="majorBidi" w:hAnsiTheme="majorBidi" w:cstheme="majorBidi"/>
          <w:sz w:val="24"/>
          <w:szCs w:val="24"/>
          <w:lang w:val="hu"/>
        </w:rPr>
        <w:t>A jelen Rendelkezés kidolgozásáért, felülvizsgálatáért és módosításáért a Vagyonvédelmi és vállalatbiztonsági Osztály felel.</w:t>
      </w:r>
    </w:p>
    <w:p w:rsidR="008A3184" w:rsidRPr="006635FA" w:rsidRDefault="002100F7" w:rsidP="00FA71A6">
      <w:pPr>
        <w:pStyle w:val="20"/>
        <w:keepNext/>
        <w:keepLines/>
        <w:numPr>
          <w:ilvl w:val="0"/>
          <w:numId w:val="3"/>
        </w:numPr>
        <w:spacing w:line="264" w:lineRule="auto"/>
        <w:rPr>
          <w:rFonts w:asciiTheme="majorBidi" w:hAnsiTheme="majorBidi" w:cstheme="majorBidi"/>
          <w:sz w:val="24"/>
          <w:szCs w:val="24"/>
        </w:rPr>
      </w:pPr>
      <w:bookmarkStart w:id="9" w:name="_Toc256000009"/>
      <w:bookmarkStart w:id="10" w:name="_Toc256000003"/>
      <w:r w:rsidRPr="006635FA">
        <w:rPr>
          <w:rFonts w:asciiTheme="majorBidi" w:hAnsiTheme="majorBidi" w:cstheme="majorBidi"/>
          <w:sz w:val="24"/>
          <w:szCs w:val="24"/>
          <w:lang w:val="hu"/>
        </w:rPr>
        <w:t>A jelen Rendelkezés által használt alapfogalmak</w:t>
      </w:r>
      <w:bookmarkEnd w:id="9"/>
      <w:bookmarkEnd w:id="10"/>
    </w:p>
    <w:p w:rsidR="008A3184" w:rsidRPr="006635FA" w:rsidRDefault="002100F7" w:rsidP="00FA71A6">
      <w:pPr>
        <w:pStyle w:val="1"/>
        <w:spacing w:line="264" w:lineRule="auto"/>
        <w:ind w:firstLine="851"/>
        <w:jc w:val="both"/>
        <w:rPr>
          <w:rFonts w:asciiTheme="majorBidi" w:hAnsiTheme="majorBidi" w:cstheme="majorBidi"/>
          <w:sz w:val="24"/>
          <w:szCs w:val="24"/>
        </w:rPr>
      </w:pPr>
      <w:r w:rsidRPr="006635FA">
        <w:rPr>
          <w:rFonts w:asciiTheme="majorBidi" w:hAnsiTheme="majorBidi" w:cstheme="majorBidi"/>
          <w:sz w:val="24"/>
          <w:szCs w:val="24"/>
          <w:lang w:val="hu"/>
        </w:rPr>
        <w:t xml:space="preserve">A jelen Rendelkezés céljaihoz a következő alapfogalmakat </w:t>
      </w:r>
    </w:p>
    <w:p w:rsidR="008A3184" w:rsidRPr="006635FA" w:rsidRDefault="002100F7" w:rsidP="00E834B5">
      <w:pPr>
        <w:pStyle w:val="a9"/>
        <w:spacing w:line="264" w:lineRule="auto"/>
        <w:ind w:firstLine="0"/>
        <w:rPr>
          <w:rFonts w:asciiTheme="majorBidi" w:hAnsiTheme="majorBidi" w:cstheme="majorBidi"/>
          <w:sz w:val="24"/>
          <w:szCs w:val="24"/>
        </w:rPr>
      </w:pPr>
      <w:r w:rsidRPr="006635FA">
        <w:rPr>
          <w:rFonts w:asciiTheme="majorBidi" w:hAnsiTheme="majorBidi" w:cstheme="majorBidi"/>
          <w:sz w:val="24"/>
          <w:szCs w:val="24"/>
          <w:lang w:val="hu"/>
        </w:rPr>
        <w:t>használják:</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04"/>
        <w:gridCol w:w="6649"/>
      </w:tblGrid>
      <w:tr w:rsidR="00D11113" w:rsidRPr="006635FA">
        <w:trPr>
          <w:trHeight w:hRule="exact" w:val="346"/>
          <w:jc w:val="center"/>
        </w:trPr>
        <w:tc>
          <w:tcPr>
            <w:tcW w:w="2704" w:type="dxa"/>
            <w:tcBorders>
              <w:top w:val="single" w:sz="4" w:space="0" w:color="auto"/>
              <w:left w:val="single" w:sz="4" w:space="0" w:color="auto"/>
            </w:tcBorders>
            <w:shd w:val="clear" w:color="auto" w:fill="auto"/>
            <w:vAlign w:val="bottom"/>
          </w:tcPr>
          <w:p w:rsidR="008A3184" w:rsidRPr="006635FA" w:rsidRDefault="002100F7" w:rsidP="00E834B5">
            <w:pPr>
              <w:pStyle w:val="ab"/>
              <w:spacing w:line="264" w:lineRule="auto"/>
              <w:ind w:firstLine="0"/>
              <w:jc w:val="center"/>
              <w:rPr>
                <w:rFonts w:asciiTheme="majorBidi" w:hAnsiTheme="majorBidi" w:cstheme="majorBidi"/>
                <w:sz w:val="24"/>
                <w:szCs w:val="24"/>
              </w:rPr>
            </w:pPr>
            <w:r w:rsidRPr="006635FA">
              <w:rPr>
                <w:rFonts w:asciiTheme="majorBidi" w:hAnsiTheme="majorBidi" w:cstheme="majorBidi"/>
                <w:b/>
                <w:bCs/>
                <w:sz w:val="24"/>
                <w:szCs w:val="24"/>
                <w:lang w:val="hu"/>
              </w:rPr>
              <w:t>Alapfogalom</w:t>
            </w:r>
          </w:p>
        </w:tc>
        <w:tc>
          <w:tcPr>
            <w:tcW w:w="6649" w:type="dxa"/>
            <w:tcBorders>
              <w:top w:val="single" w:sz="4" w:space="0" w:color="auto"/>
              <w:left w:val="single" w:sz="4" w:space="0" w:color="auto"/>
              <w:right w:val="single" w:sz="4" w:space="0" w:color="auto"/>
            </w:tcBorders>
            <w:shd w:val="clear" w:color="auto" w:fill="auto"/>
            <w:vAlign w:val="bottom"/>
          </w:tcPr>
          <w:p w:rsidR="008A3184" w:rsidRPr="006635FA" w:rsidRDefault="002100F7" w:rsidP="00E834B5">
            <w:pPr>
              <w:pStyle w:val="ab"/>
              <w:spacing w:line="264" w:lineRule="auto"/>
              <w:ind w:firstLine="0"/>
              <w:jc w:val="center"/>
              <w:rPr>
                <w:rFonts w:asciiTheme="majorBidi" w:hAnsiTheme="majorBidi" w:cstheme="majorBidi"/>
                <w:sz w:val="24"/>
                <w:szCs w:val="24"/>
              </w:rPr>
            </w:pPr>
            <w:r w:rsidRPr="006635FA">
              <w:rPr>
                <w:rFonts w:asciiTheme="majorBidi" w:hAnsiTheme="majorBidi" w:cstheme="majorBidi"/>
                <w:b/>
                <w:bCs/>
                <w:sz w:val="24"/>
                <w:szCs w:val="24"/>
                <w:lang w:val="hu"/>
              </w:rPr>
              <w:t>Definíció</w:t>
            </w:r>
          </w:p>
        </w:tc>
      </w:tr>
      <w:tr w:rsidR="00D11113" w:rsidRPr="006635FA" w:rsidTr="00FA71A6">
        <w:trPr>
          <w:trHeight w:hRule="exact" w:val="4033"/>
          <w:jc w:val="center"/>
        </w:trPr>
        <w:tc>
          <w:tcPr>
            <w:tcW w:w="2704" w:type="dxa"/>
            <w:tcBorders>
              <w:top w:val="single" w:sz="4" w:space="0" w:color="auto"/>
              <w:left w:val="single" w:sz="4" w:space="0" w:color="auto"/>
            </w:tcBorders>
            <w:shd w:val="clear" w:color="auto" w:fill="auto"/>
            <w:vAlign w:val="center"/>
          </w:tcPr>
          <w:p w:rsidR="008A3184" w:rsidRPr="006635FA" w:rsidRDefault="002100F7" w:rsidP="00E834B5">
            <w:pPr>
              <w:pStyle w:val="ab"/>
              <w:spacing w:line="264" w:lineRule="auto"/>
              <w:ind w:firstLine="0"/>
              <w:rPr>
                <w:rFonts w:asciiTheme="majorBidi" w:hAnsiTheme="majorBidi" w:cstheme="majorBidi"/>
                <w:sz w:val="24"/>
                <w:szCs w:val="24"/>
              </w:rPr>
            </w:pPr>
            <w:r w:rsidRPr="006635FA">
              <w:rPr>
                <w:rFonts w:asciiTheme="majorBidi" w:hAnsiTheme="majorBidi" w:cstheme="majorBidi"/>
                <w:sz w:val="24"/>
                <w:szCs w:val="24"/>
                <w:lang w:val="hu"/>
              </w:rPr>
              <w:t>Ajándék</w:t>
            </w:r>
          </w:p>
        </w:tc>
        <w:tc>
          <w:tcPr>
            <w:tcW w:w="6649" w:type="dxa"/>
            <w:tcBorders>
              <w:top w:val="single" w:sz="4" w:space="0" w:color="auto"/>
              <w:left w:val="single" w:sz="4" w:space="0" w:color="auto"/>
              <w:right w:val="single" w:sz="4" w:space="0" w:color="auto"/>
            </w:tcBorders>
            <w:shd w:val="clear" w:color="auto" w:fill="auto"/>
          </w:tcPr>
          <w:p w:rsidR="008A3184" w:rsidRPr="006635FA" w:rsidRDefault="002100F7" w:rsidP="00FA71A6">
            <w:pPr>
              <w:pStyle w:val="ab"/>
              <w:spacing w:line="264" w:lineRule="auto"/>
              <w:ind w:firstLine="0"/>
              <w:jc w:val="both"/>
              <w:rPr>
                <w:rFonts w:asciiTheme="majorBidi" w:hAnsiTheme="majorBidi" w:cstheme="majorBidi"/>
                <w:sz w:val="24"/>
                <w:szCs w:val="24"/>
              </w:rPr>
            </w:pPr>
            <w:r w:rsidRPr="006635FA">
              <w:rPr>
                <w:rFonts w:asciiTheme="majorBidi" w:hAnsiTheme="majorBidi" w:cstheme="majorBidi"/>
                <w:sz w:val="24"/>
                <w:szCs w:val="24"/>
                <w:lang w:val="hu"/>
              </w:rPr>
              <w:t>A protokoll rendezvényekkel, szolgálati kiküldetésekkel és más hivatalos rendezvényekkel kapcsolatban kapott ajándék az az ajándék, amelyet a Rosatom Central Europe Kft. munkavállalója kapott természetes (jogi) személyektől, akik arra tekintettel hajtják végre az ajándékozást, hogy milyen beosztású vagy milyen szolgálati feladatokat lát el az, aki megkapja az ajándékot, kivéve a irodaszereket, amelyeket a protokoll rendezvények, szolgálati kiküldetések és más hivatalos rendezvények keretében minden résztvevő rendelkezésére bocsátanak a szolgálati (hivatali) feladatainak ellátása érdekében, virágokat, valamint értékes ajándékokat, amelyeket ösztönzésként (jutalomként) kerülnek átadásra.</w:t>
            </w:r>
          </w:p>
        </w:tc>
      </w:tr>
      <w:tr w:rsidR="00D11113" w:rsidRPr="006635FA" w:rsidTr="00FA71A6">
        <w:trPr>
          <w:trHeight w:hRule="exact" w:val="1270"/>
          <w:jc w:val="center"/>
        </w:trPr>
        <w:tc>
          <w:tcPr>
            <w:tcW w:w="2704" w:type="dxa"/>
            <w:tcBorders>
              <w:top w:val="single" w:sz="4" w:space="0" w:color="auto"/>
              <w:left w:val="single" w:sz="4" w:space="0" w:color="auto"/>
              <w:bottom w:val="single" w:sz="4" w:space="0" w:color="auto"/>
            </w:tcBorders>
            <w:shd w:val="clear" w:color="auto" w:fill="auto"/>
            <w:vAlign w:val="center"/>
          </w:tcPr>
          <w:p w:rsidR="008A3184" w:rsidRPr="006635FA" w:rsidRDefault="002100F7" w:rsidP="00E834B5">
            <w:pPr>
              <w:pStyle w:val="ab"/>
              <w:spacing w:line="264" w:lineRule="auto"/>
              <w:ind w:firstLine="0"/>
              <w:rPr>
                <w:rFonts w:asciiTheme="majorBidi" w:hAnsiTheme="majorBidi" w:cstheme="majorBidi"/>
                <w:sz w:val="24"/>
                <w:szCs w:val="24"/>
              </w:rPr>
            </w:pPr>
            <w:r w:rsidRPr="006635FA">
              <w:rPr>
                <w:rFonts w:asciiTheme="majorBidi" w:hAnsiTheme="majorBidi" w:cstheme="majorBidi"/>
                <w:sz w:val="24"/>
                <w:szCs w:val="24"/>
                <w:lang w:val="hu"/>
              </w:rPr>
              <w:t>Ajándék átvétele</w:t>
            </w:r>
          </w:p>
        </w:tc>
        <w:tc>
          <w:tcPr>
            <w:tcW w:w="6649" w:type="dxa"/>
            <w:tcBorders>
              <w:top w:val="single" w:sz="4" w:space="0" w:color="auto"/>
              <w:left w:val="single" w:sz="4" w:space="0" w:color="auto"/>
              <w:bottom w:val="single" w:sz="4" w:space="0" w:color="auto"/>
              <w:right w:val="single" w:sz="4" w:space="0" w:color="auto"/>
            </w:tcBorders>
            <w:shd w:val="clear" w:color="auto" w:fill="auto"/>
          </w:tcPr>
          <w:p w:rsidR="008A3184" w:rsidRPr="006635FA" w:rsidRDefault="002100F7" w:rsidP="00FA71A6">
            <w:pPr>
              <w:pStyle w:val="ab"/>
              <w:spacing w:line="264" w:lineRule="auto"/>
              <w:ind w:firstLine="0"/>
              <w:jc w:val="both"/>
              <w:rPr>
                <w:rFonts w:asciiTheme="majorBidi" w:hAnsiTheme="majorBidi" w:cstheme="majorBidi"/>
                <w:sz w:val="24"/>
                <w:szCs w:val="24"/>
              </w:rPr>
            </w:pPr>
            <w:r w:rsidRPr="006635FA">
              <w:rPr>
                <w:rFonts w:asciiTheme="majorBidi" w:hAnsiTheme="majorBidi" w:cstheme="majorBidi"/>
                <w:sz w:val="24"/>
                <w:szCs w:val="24"/>
                <w:lang w:val="hu"/>
              </w:rPr>
              <w:t>Ajándék átvétele, amely a protokoll rendezvényekkel, szolgálati kiküldetésekkel és más hivatalos rendezvényekkel, hivatalos (munkaköri) feladatok ellátásával kapcsolatos részvételre vonatkozik.</w:t>
            </w:r>
          </w:p>
        </w:tc>
      </w:tr>
    </w:tbl>
    <w:p w:rsidR="00FA71A6" w:rsidRPr="006635FA" w:rsidRDefault="002100F7" w:rsidP="00E834B5">
      <w:pPr>
        <w:spacing w:line="264" w:lineRule="auto"/>
        <w:rPr>
          <w:rFonts w:asciiTheme="majorBidi" w:hAnsiTheme="majorBidi" w:cstheme="majorBidi"/>
        </w:rPr>
      </w:pPr>
      <w:r w:rsidRPr="006635FA">
        <w:rPr>
          <w:rFonts w:asciiTheme="majorBidi" w:hAnsiTheme="majorBidi" w:cstheme="majorBidi"/>
        </w:rPr>
        <w:br w:type="page"/>
      </w:r>
    </w:p>
    <w:tbl>
      <w:tblPr>
        <w:tblOverlap w:val="never"/>
        <w:tblW w:w="9356" w:type="dxa"/>
        <w:jc w:val="center"/>
        <w:tblLayout w:type="fixed"/>
        <w:tblCellMar>
          <w:left w:w="10" w:type="dxa"/>
          <w:right w:w="10" w:type="dxa"/>
        </w:tblCellMar>
        <w:tblLook w:val="04A0" w:firstRow="1" w:lastRow="0" w:firstColumn="1" w:lastColumn="0" w:noHBand="0" w:noVBand="1"/>
      </w:tblPr>
      <w:tblGrid>
        <w:gridCol w:w="2700"/>
        <w:gridCol w:w="6656"/>
      </w:tblGrid>
      <w:tr w:rsidR="00D11113" w:rsidRPr="006635FA" w:rsidTr="00FA71A6">
        <w:trPr>
          <w:trHeight w:val="20"/>
          <w:jc w:val="center"/>
        </w:trPr>
        <w:tc>
          <w:tcPr>
            <w:tcW w:w="2700" w:type="dxa"/>
            <w:tcBorders>
              <w:top w:val="single" w:sz="4" w:space="0" w:color="auto"/>
              <w:left w:val="single" w:sz="4" w:space="0" w:color="auto"/>
            </w:tcBorders>
            <w:shd w:val="clear" w:color="auto" w:fill="auto"/>
          </w:tcPr>
          <w:p w:rsidR="008A3184" w:rsidRPr="006635FA" w:rsidRDefault="008A3184" w:rsidP="00E834B5">
            <w:pPr>
              <w:spacing w:line="264" w:lineRule="auto"/>
              <w:rPr>
                <w:rFonts w:asciiTheme="majorBidi" w:hAnsiTheme="majorBidi" w:cstheme="majorBidi"/>
              </w:rPr>
            </w:pPr>
          </w:p>
        </w:tc>
        <w:tc>
          <w:tcPr>
            <w:tcW w:w="6656" w:type="dxa"/>
            <w:tcBorders>
              <w:top w:val="single" w:sz="4" w:space="0" w:color="auto"/>
              <w:left w:val="single" w:sz="4" w:space="0" w:color="auto"/>
              <w:right w:val="single" w:sz="4" w:space="0" w:color="auto"/>
            </w:tcBorders>
            <w:shd w:val="clear" w:color="auto" w:fill="auto"/>
          </w:tcPr>
          <w:p w:rsidR="008A3184" w:rsidRPr="006635FA" w:rsidRDefault="002100F7" w:rsidP="00FA71A6">
            <w:pPr>
              <w:pStyle w:val="ab"/>
              <w:tabs>
                <w:tab w:val="left" w:pos="1228"/>
                <w:tab w:val="left" w:pos="2624"/>
                <w:tab w:val="left" w:pos="3733"/>
                <w:tab w:val="left" w:pos="5044"/>
              </w:tabs>
              <w:spacing w:line="264" w:lineRule="auto"/>
              <w:ind w:firstLine="0"/>
              <w:jc w:val="both"/>
              <w:rPr>
                <w:rFonts w:asciiTheme="majorBidi" w:hAnsiTheme="majorBidi" w:cstheme="majorBidi"/>
                <w:sz w:val="24"/>
                <w:szCs w:val="24"/>
              </w:rPr>
            </w:pPr>
            <w:r w:rsidRPr="006635FA">
              <w:rPr>
                <w:rFonts w:asciiTheme="majorBidi" w:hAnsiTheme="majorBidi" w:cstheme="majorBidi"/>
                <w:sz w:val="24"/>
                <w:szCs w:val="24"/>
                <w:lang w:val="hu"/>
              </w:rPr>
              <w:t>Átvétel a Rosatom Central Eu</w:t>
            </w:r>
            <w:r w:rsidR="006635FA" w:rsidRPr="006635FA">
              <w:rPr>
                <w:rFonts w:asciiTheme="majorBidi" w:hAnsiTheme="majorBidi" w:cstheme="majorBidi"/>
                <w:sz w:val="24"/>
                <w:szCs w:val="24"/>
                <w:lang w:val="hu"/>
              </w:rPr>
              <w:t xml:space="preserve">rope Kft. munkavállalója által </w:t>
            </w:r>
            <w:r w:rsidRPr="006635FA">
              <w:rPr>
                <w:rFonts w:asciiTheme="majorBidi" w:hAnsiTheme="majorBidi" w:cstheme="majorBidi"/>
                <w:sz w:val="24"/>
                <w:szCs w:val="24"/>
                <w:lang w:val="hu"/>
              </w:rPr>
              <w:t>Az ajándék átvétele személyesen vagy közvetítőn keresztül természetes vagy jogi személyektől a munkaköri leírásban előírt tevékenység teljesítése, valamint szolgálati (hivatali) feladatok ellátása során</w:t>
            </w:r>
            <w:r w:rsidRPr="006635FA">
              <w:rPr>
                <w:rFonts w:asciiTheme="majorBidi" w:hAnsiTheme="majorBidi" w:cstheme="majorBidi"/>
                <w:sz w:val="24"/>
                <w:szCs w:val="24"/>
                <w:lang w:val="hu"/>
              </w:rPr>
              <w:tab/>
              <w:t>azokban az esetekben, amelyek a szövetségi törvények és más jogszabályzat által kerülnek meghatározásra, amelyek a fent említett személyek jogi státuszának és szakmai tevékenységének sajátosságait állapítják meg.</w:t>
            </w:r>
          </w:p>
        </w:tc>
      </w:tr>
      <w:tr w:rsidR="00D11113" w:rsidRPr="006635FA" w:rsidTr="00FA71A6">
        <w:trPr>
          <w:trHeight w:val="20"/>
          <w:jc w:val="center"/>
        </w:trPr>
        <w:tc>
          <w:tcPr>
            <w:tcW w:w="2700" w:type="dxa"/>
            <w:tcBorders>
              <w:top w:val="single" w:sz="4" w:space="0" w:color="auto"/>
              <w:left w:val="single" w:sz="4" w:space="0" w:color="auto"/>
            </w:tcBorders>
            <w:shd w:val="clear" w:color="auto" w:fill="auto"/>
          </w:tcPr>
          <w:p w:rsidR="008A3184" w:rsidRPr="006635FA" w:rsidRDefault="002100F7" w:rsidP="00FA71A6">
            <w:pPr>
              <w:pStyle w:val="ab"/>
              <w:spacing w:line="264" w:lineRule="auto"/>
              <w:ind w:firstLine="0"/>
              <w:rPr>
                <w:rFonts w:asciiTheme="majorBidi" w:hAnsiTheme="majorBidi" w:cstheme="majorBidi"/>
                <w:sz w:val="24"/>
                <w:szCs w:val="24"/>
              </w:rPr>
            </w:pPr>
            <w:r w:rsidRPr="006635FA">
              <w:rPr>
                <w:rFonts w:asciiTheme="majorBidi" w:hAnsiTheme="majorBidi" w:cstheme="majorBidi"/>
                <w:sz w:val="24"/>
                <w:szCs w:val="24"/>
                <w:lang w:val="hu"/>
              </w:rPr>
              <w:t>Munkavállaló</w:t>
            </w:r>
          </w:p>
        </w:tc>
        <w:tc>
          <w:tcPr>
            <w:tcW w:w="6656" w:type="dxa"/>
            <w:tcBorders>
              <w:top w:val="single" w:sz="4" w:space="0" w:color="auto"/>
              <w:left w:val="single" w:sz="4" w:space="0" w:color="auto"/>
              <w:right w:val="single" w:sz="4" w:space="0" w:color="auto"/>
            </w:tcBorders>
            <w:shd w:val="clear" w:color="auto" w:fill="auto"/>
          </w:tcPr>
          <w:p w:rsidR="008A3184" w:rsidRPr="006635FA" w:rsidRDefault="002100F7" w:rsidP="00FA71A6">
            <w:pPr>
              <w:pStyle w:val="ab"/>
              <w:spacing w:line="264" w:lineRule="auto"/>
              <w:ind w:firstLine="0"/>
              <w:rPr>
                <w:rFonts w:asciiTheme="majorBidi" w:hAnsiTheme="majorBidi" w:cstheme="majorBidi"/>
                <w:sz w:val="24"/>
                <w:szCs w:val="24"/>
              </w:rPr>
            </w:pPr>
            <w:r w:rsidRPr="006635FA">
              <w:rPr>
                <w:rFonts w:asciiTheme="majorBidi" w:hAnsiTheme="majorBidi" w:cstheme="majorBidi"/>
                <w:sz w:val="24"/>
                <w:szCs w:val="24"/>
                <w:lang w:val="hu"/>
              </w:rPr>
              <w:t>Az Intézménnyel munkaviszonyban álló természetes személy.</w:t>
            </w:r>
          </w:p>
        </w:tc>
      </w:tr>
      <w:tr w:rsidR="00D11113" w:rsidRPr="006635FA" w:rsidTr="00FA71A6">
        <w:trPr>
          <w:trHeight w:val="20"/>
          <w:jc w:val="center"/>
        </w:trPr>
        <w:tc>
          <w:tcPr>
            <w:tcW w:w="2700" w:type="dxa"/>
            <w:tcBorders>
              <w:top w:val="single" w:sz="4" w:space="0" w:color="auto"/>
              <w:left w:val="single" w:sz="4" w:space="0" w:color="auto"/>
            </w:tcBorders>
            <w:shd w:val="clear" w:color="auto" w:fill="auto"/>
          </w:tcPr>
          <w:p w:rsidR="008A3184" w:rsidRPr="006635FA" w:rsidRDefault="002100F7" w:rsidP="00FA71A6">
            <w:pPr>
              <w:pStyle w:val="ab"/>
              <w:spacing w:line="264" w:lineRule="auto"/>
              <w:ind w:firstLine="0"/>
              <w:rPr>
                <w:rFonts w:asciiTheme="majorBidi" w:hAnsiTheme="majorBidi" w:cstheme="majorBidi"/>
                <w:sz w:val="24"/>
                <w:szCs w:val="24"/>
              </w:rPr>
            </w:pPr>
            <w:r w:rsidRPr="006635FA">
              <w:rPr>
                <w:rFonts w:asciiTheme="majorBidi" w:eastAsia="Courier New" w:hAnsiTheme="majorBidi" w:cstheme="majorBidi"/>
                <w:smallCaps/>
                <w:sz w:val="24"/>
                <w:szCs w:val="24"/>
                <w:lang w:val="hu"/>
              </w:rPr>
              <w:t>tbo</w:t>
            </w:r>
          </w:p>
        </w:tc>
        <w:tc>
          <w:tcPr>
            <w:tcW w:w="6656" w:type="dxa"/>
            <w:tcBorders>
              <w:top w:val="single" w:sz="4" w:space="0" w:color="auto"/>
              <w:left w:val="single" w:sz="4" w:space="0" w:color="auto"/>
              <w:right w:val="single" w:sz="4" w:space="0" w:color="auto"/>
            </w:tcBorders>
            <w:shd w:val="clear" w:color="auto" w:fill="auto"/>
          </w:tcPr>
          <w:p w:rsidR="008A3184" w:rsidRPr="006635FA" w:rsidRDefault="002100F7" w:rsidP="00FA71A6">
            <w:pPr>
              <w:pStyle w:val="ab"/>
              <w:spacing w:line="264" w:lineRule="auto"/>
              <w:ind w:firstLine="0"/>
              <w:rPr>
                <w:rFonts w:asciiTheme="majorBidi" w:hAnsiTheme="majorBidi" w:cstheme="majorBidi"/>
                <w:sz w:val="24"/>
                <w:szCs w:val="24"/>
              </w:rPr>
            </w:pPr>
            <w:r w:rsidRPr="006635FA">
              <w:rPr>
                <w:rFonts w:asciiTheme="majorBidi" w:hAnsiTheme="majorBidi" w:cstheme="majorBidi"/>
                <w:sz w:val="24"/>
                <w:szCs w:val="24"/>
                <w:lang w:val="hu"/>
              </w:rPr>
              <w:t>Rosatom Central Europe Kft. Tevékenységének biztosítási osztálya</w:t>
            </w:r>
          </w:p>
        </w:tc>
      </w:tr>
      <w:tr w:rsidR="00D11113" w:rsidRPr="006635FA" w:rsidTr="00FA71A6">
        <w:trPr>
          <w:trHeight w:val="20"/>
          <w:jc w:val="center"/>
        </w:trPr>
        <w:tc>
          <w:tcPr>
            <w:tcW w:w="2700" w:type="dxa"/>
            <w:tcBorders>
              <w:top w:val="single" w:sz="4" w:space="0" w:color="auto"/>
              <w:left w:val="single" w:sz="4" w:space="0" w:color="auto"/>
              <w:bottom w:val="single" w:sz="4" w:space="0" w:color="auto"/>
            </w:tcBorders>
            <w:shd w:val="clear" w:color="auto" w:fill="auto"/>
          </w:tcPr>
          <w:p w:rsidR="008A3184" w:rsidRPr="006635FA" w:rsidRDefault="002100F7" w:rsidP="00FA71A6">
            <w:pPr>
              <w:pStyle w:val="ab"/>
              <w:spacing w:line="264" w:lineRule="auto"/>
              <w:ind w:firstLine="0"/>
              <w:rPr>
                <w:rFonts w:asciiTheme="majorBidi" w:hAnsiTheme="majorBidi" w:cstheme="majorBidi"/>
                <w:sz w:val="24"/>
                <w:szCs w:val="24"/>
              </w:rPr>
            </w:pPr>
            <w:r w:rsidRPr="006635FA">
              <w:rPr>
                <w:rFonts w:asciiTheme="majorBidi" w:hAnsiTheme="majorBidi" w:cstheme="majorBidi"/>
                <w:sz w:val="24"/>
                <w:szCs w:val="24"/>
                <w:lang w:val="hu"/>
              </w:rPr>
              <w:t>Intézmény</w:t>
            </w:r>
          </w:p>
        </w:tc>
        <w:tc>
          <w:tcPr>
            <w:tcW w:w="6656" w:type="dxa"/>
            <w:tcBorders>
              <w:top w:val="single" w:sz="4" w:space="0" w:color="auto"/>
              <w:left w:val="single" w:sz="4" w:space="0" w:color="auto"/>
              <w:bottom w:val="single" w:sz="4" w:space="0" w:color="auto"/>
              <w:right w:val="single" w:sz="4" w:space="0" w:color="auto"/>
            </w:tcBorders>
            <w:shd w:val="clear" w:color="auto" w:fill="auto"/>
          </w:tcPr>
          <w:p w:rsidR="008A3184" w:rsidRPr="006635FA" w:rsidRDefault="002100F7" w:rsidP="00FA71A6">
            <w:pPr>
              <w:pStyle w:val="ab"/>
              <w:spacing w:line="264" w:lineRule="auto"/>
              <w:ind w:firstLine="0"/>
              <w:jc w:val="both"/>
              <w:rPr>
                <w:rFonts w:asciiTheme="majorBidi" w:hAnsiTheme="majorBidi" w:cstheme="majorBidi"/>
                <w:sz w:val="24"/>
                <w:szCs w:val="24"/>
              </w:rPr>
            </w:pPr>
            <w:r w:rsidRPr="006635FA">
              <w:rPr>
                <w:rFonts w:asciiTheme="majorBidi" w:hAnsiTheme="majorBidi" w:cstheme="majorBidi"/>
                <w:sz w:val="24"/>
                <w:szCs w:val="24"/>
                <w:lang w:val="hu"/>
              </w:rPr>
              <w:t>"Rusatom Nemzetközi Hálózat” nemzetközi regionális hálózat fejlesztésének biztosítását szolgáló atomenergiai komplexum magánintézménye</w:t>
            </w:r>
          </w:p>
        </w:tc>
      </w:tr>
    </w:tbl>
    <w:p w:rsidR="008A3184" w:rsidRPr="006635FA" w:rsidRDefault="002100F7" w:rsidP="00FA71A6">
      <w:pPr>
        <w:pStyle w:val="1"/>
        <w:numPr>
          <w:ilvl w:val="0"/>
          <w:numId w:val="3"/>
        </w:numPr>
        <w:spacing w:before="360" w:line="264" w:lineRule="auto"/>
        <w:ind w:firstLine="0"/>
        <w:jc w:val="center"/>
        <w:rPr>
          <w:rFonts w:asciiTheme="majorBidi" w:hAnsiTheme="majorBidi" w:cstheme="majorBidi"/>
          <w:sz w:val="24"/>
          <w:szCs w:val="24"/>
        </w:rPr>
      </w:pPr>
      <w:r w:rsidRPr="006635FA">
        <w:rPr>
          <w:rFonts w:asciiTheme="majorBidi" w:hAnsiTheme="majorBidi" w:cstheme="majorBidi"/>
          <w:b/>
          <w:bCs/>
          <w:sz w:val="24"/>
          <w:szCs w:val="24"/>
          <w:lang w:val="hu"/>
        </w:rPr>
        <w:t>Rosatom Central Europe Kft. munkavállalóinak kötelezettségei a protokoll rendezvények, szolgálati kiküldetések és más hivatalos rendezvények megtartása során</w:t>
      </w:r>
    </w:p>
    <w:p w:rsidR="008A3184" w:rsidRPr="006635FA" w:rsidRDefault="002100F7" w:rsidP="00FA71A6">
      <w:pPr>
        <w:pStyle w:val="1"/>
        <w:numPr>
          <w:ilvl w:val="1"/>
          <w:numId w:val="3"/>
        </w:numPr>
        <w:spacing w:line="264" w:lineRule="auto"/>
        <w:ind w:firstLine="851"/>
        <w:jc w:val="both"/>
        <w:rPr>
          <w:rFonts w:asciiTheme="majorBidi" w:hAnsiTheme="majorBidi" w:cstheme="majorBidi"/>
          <w:sz w:val="24"/>
          <w:szCs w:val="24"/>
        </w:rPr>
      </w:pPr>
      <w:r w:rsidRPr="006635FA">
        <w:rPr>
          <w:rFonts w:asciiTheme="majorBidi" w:hAnsiTheme="majorBidi" w:cstheme="majorBidi"/>
          <w:sz w:val="24"/>
          <w:szCs w:val="24"/>
          <w:lang w:val="hu"/>
        </w:rPr>
        <w:t>A Rosatom Central Europe Kft. munkavállalóinak nincs joga a természetes (jogi) személyektől való ajándék átvételére tisztségükkel vagy feladatkörük ellátásával kapcsolatban, kivéve azokat az ajándékokat, amelyeket protokoll rendezvényekkel, szolgálati kiküldetésekkel és más hivatalos rendezvényekkel kapcsolatban kapott, amelyeken a részvétel a szolgálati (hivatali) feladatok ellátására vonatkozik.</w:t>
      </w:r>
    </w:p>
    <w:p w:rsidR="008A3184" w:rsidRPr="006635FA" w:rsidRDefault="002100F7" w:rsidP="00FA71A6">
      <w:pPr>
        <w:pStyle w:val="1"/>
        <w:numPr>
          <w:ilvl w:val="1"/>
          <w:numId w:val="3"/>
        </w:numPr>
        <w:spacing w:after="360" w:line="264" w:lineRule="auto"/>
        <w:ind w:firstLine="851"/>
        <w:jc w:val="both"/>
        <w:rPr>
          <w:rFonts w:asciiTheme="majorBidi" w:hAnsiTheme="majorBidi" w:cstheme="majorBidi"/>
          <w:sz w:val="24"/>
          <w:szCs w:val="24"/>
        </w:rPr>
      </w:pPr>
      <w:r w:rsidRPr="006635FA">
        <w:rPr>
          <w:rFonts w:asciiTheme="majorBidi" w:hAnsiTheme="majorBidi" w:cstheme="majorBidi"/>
          <w:sz w:val="24"/>
          <w:szCs w:val="24"/>
          <w:lang w:val="hu"/>
        </w:rPr>
        <w:t>A Rosatom Central Europe Kft. munkavállalóinak a jelen Rendelkezés által előírt módon kell értesíteni valamennyi ajándékátvételi esetről, amely a protokoll rendezvényekkel, szolgálati kiküldetésekkel és más hivatalos rendezvényekkel, hivatalos (munkaköri) feladatok ellátásával kapcsolatos részvételre vonatkozik.</w:t>
      </w:r>
    </w:p>
    <w:p w:rsidR="008A3184" w:rsidRPr="006635FA" w:rsidRDefault="002100F7" w:rsidP="00FA71A6">
      <w:pPr>
        <w:pStyle w:val="20"/>
        <w:keepNext/>
        <w:keepLines/>
        <w:numPr>
          <w:ilvl w:val="0"/>
          <w:numId w:val="3"/>
        </w:numPr>
        <w:spacing w:line="264" w:lineRule="auto"/>
        <w:rPr>
          <w:rFonts w:asciiTheme="majorBidi" w:hAnsiTheme="majorBidi" w:cstheme="majorBidi"/>
          <w:sz w:val="24"/>
          <w:szCs w:val="24"/>
        </w:rPr>
      </w:pPr>
      <w:bookmarkStart w:id="11" w:name="_Toc256000010"/>
      <w:bookmarkStart w:id="12" w:name="_Toc256000004"/>
      <w:r w:rsidRPr="006635FA">
        <w:rPr>
          <w:rFonts w:asciiTheme="majorBidi" w:hAnsiTheme="majorBidi" w:cstheme="majorBidi"/>
          <w:sz w:val="24"/>
          <w:szCs w:val="24"/>
          <w:lang w:val="hu"/>
        </w:rPr>
        <w:t>A Rosatom Central Europe Kft. munkavállalói számára előírt ajándék értesítési és leadási rendje</w:t>
      </w:r>
      <w:bookmarkEnd w:id="11"/>
      <w:bookmarkEnd w:id="12"/>
      <w:r w:rsidRPr="006635FA">
        <w:rPr>
          <w:rFonts w:asciiTheme="majorBidi" w:hAnsiTheme="majorBidi" w:cstheme="majorBidi"/>
          <w:sz w:val="24"/>
          <w:szCs w:val="24"/>
          <w:lang w:val="hu"/>
        </w:rPr>
        <w:t xml:space="preserve"> </w:t>
      </w:r>
    </w:p>
    <w:p w:rsidR="00FA71A6" w:rsidRPr="006635FA" w:rsidRDefault="002100F7" w:rsidP="00FA71A6">
      <w:pPr>
        <w:pStyle w:val="1"/>
        <w:numPr>
          <w:ilvl w:val="1"/>
          <w:numId w:val="3"/>
        </w:numPr>
        <w:spacing w:line="264" w:lineRule="auto"/>
        <w:ind w:firstLine="851"/>
        <w:jc w:val="both"/>
        <w:rPr>
          <w:rFonts w:asciiTheme="majorBidi" w:hAnsiTheme="majorBidi" w:cstheme="majorBidi"/>
          <w:sz w:val="24"/>
          <w:szCs w:val="24"/>
        </w:rPr>
      </w:pPr>
      <w:r w:rsidRPr="006635FA">
        <w:rPr>
          <w:rFonts w:asciiTheme="majorBidi" w:hAnsiTheme="majorBidi" w:cstheme="majorBidi"/>
          <w:sz w:val="24"/>
          <w:szCs w:val="24"/>
          <w:lang w:val="hu"/>
        </w:rPr>
        <w:t>Az a Rosatom Central Europe Kft. munkavállalója, aki megkapta az ajándékot, az ajándék átvételétől számított három napon belül köteles előkészíteni az ajándékátvételről szóló értesítést két példányban (továbbiakban: értesítés) a jelen rendelet melléklete szerint, átadni az értesítést és az ajándék értékét igazoló dokumentumokat - pénztári bizonylatot, számlát, más</w:t>
      </w:r>
    </w:p>
    <w:p w:rsidR="00FA71A6" w:rsidRPr="006635FA" w:rsidRDefault="002100F7" w:rsidP="00FA71A6">
      <w:pPr>
        <w:pStyle w:val="1"/>
        <w:spacing w:line="264" w:lineRule="auto"/>
        <w:ind w:firstLine="0"/>
        <w:jc w:val="both"/>
        <w:rPr>
          <w:rFonts w:asciiTheme="majorBidi" w:hAnsiTheme="majorBidi" w:cstheme="majorBidi"/>
          <w:sz w:val="24"/>
          <w:szCs w:val="24"/>
        </w:rPr>
      </w:pPr>
      <w:r w:rsidRPr="006635FA">
        <w:rPr>
          <w:rFonts w:asciiTheme="majorBidi" w:hAnsiTheme="majorBidi" w:cstheme="majorBidi"/>
          <w:sz w:val="24"/>
          <w:szCs w:val="24"/>
        </w:rPr>
        <w:br w:type="page"/>
      </w:r>
    </w:p>
    <w:p w:rsidR="008A3184" w:rsidRPr="006635FA" w:rsidRDefault="002100F7" w:rsidP="00FA71A6">
      <w:pPr>
        <w:pStyle w:val="1"/>
        <w:spacing w:line="264" w:lineRule="auto"/>
        <w:ind w:firstLine="0"/>
        <w:jc w:val="both"/>
        <w:rPr>
          <w:rFonts w:asciiTheme="majorBidi" w:hAnsiTheme="majorBidi" w:cstheme="majorBidi"/>
          <w:sz w:val="24"/>
          <w:szCs w:val="24"/>
        </w:rPr>
      </w:pPr>
      <w:r w:rsidRPr="006635FA">
        <w:rPr>
          <w:rFonts w:asciiTheme="majorBidi" w:hAnsiTheme="majorBidi" w:cstheme="majorBidi"/>
          <w:sz w:val="24"/>
          <w:szCs w:val="24"/>
          <w:lang w:val="hu"/>
        </w:rPr>
        <w:lastRenderedPageBreak/>
        <w:t>dokumentumot az ajándék kifizetéséről (vásárlásáról) (ha van) a Rosatom Central Europe Kft. felhatalmazott munkavállalójának.</w:t>
      </w:r>
    </w:p>
    <w:p w:rsidR="008A3184" w:rsidRPr="006635FA" w:rsidRDefault="002100F7" w:rsidP="00FA71A6">
      <w:pPr>
        <w:pStyle w:val="1"/>
        <w:spacing w:line="264" w:lineRule="auto"/>
        <w:ind w:firstLine="851"/>
        <w:jc w:val="both"/>
        <w:rPr>
          <w:rFonts w:asciiTheme="majorBidi" w:hAnsiTheme="majorBidi" w:cstheme="majorBidi"/>
          <w:sz w:val="24"/>
          <w:szCs w:val="24"/>
        </w:rPr>
      </w:pPr>
      <w:r w:rsidRPr="006635FA">
        <w:rPr>
          <w:rFonts w:asciiTheme="majorBidi" w:hAnsiTheme="majorBidi" w:cstheme="majorBidi"/>
          <w:sz w:val="24"/>
          <w:szCs w:val="24"/>
          <w:lang w:val="hu"/>
        </w:rPr>
        <w:t>Ha az ajándékot szolgálati kiküldetés során veszi át, az értesítést az ajándékot átvevő Rosatom Central Europe Kft. munkatársának legkésőbb a hivatalos kiküldetésból való visszatérésétől számított 3 munkanapon belül kell benyújtani. Ha a jelen pont (1) és (2) bekezdésében meghatározott határidőn belül az értesítés benyújtása a Rosatom Central Europe Kft. munkatársán kívülálló ok miatt nem lehetséges, azt legkésőbb a megszüntetését követő napon kell benyújtani.</w:t>
      </w:r>
    </w:p>
    <w:p w:rsidR="008A3184" w:rsidRPr="006635FA" w:rsidRDefault="002100F7" w:rsidP="00FA71A6">
      <w:pPr>
        <w:pStyle w:val="1"/>
        <w:numPr>
          <w:ilvl w:val="1"/>
          <w:numId w:val="3"/>
        </w:numPr>
        <w:spacing w:line="264" w:lineRule="auto"/>
        <w:ind w:firstLine="851"/>
        <w:jc w:val="both"/>
        <w:rPr>
          <w:rFonts w:asciiTheme="majorBidi" w:hAnsiTheme="majorBidi" w:cstheme="majorBidi"/>
          <w:sz w:val="24"/>
          <w:szCs w:val="24"/>
        </w:rPr>
      </w:pPr>
      <w:r w:rsidRPr="006635FA">
        <w:rPr>
          <w:rFonts w:asciiTheme="majorBidi" w:hAnsiTheme="majorBidi" w:cstheme="majorBidi"/>
          <w:sz w:val="24"/>
          <w:szCs w:val="24"/>
          <w:lang w:val="hu"/>
        </w:rPr>
        <w:t>Az értesítést a Rosatom Central Europe Kft. értesítések fogadásáért és nyilvántartásáért felelős munkavállalója veszi át és bejegyzi az értesítések nyilvántartási naplójába. A bejegyzés jelével ellátott értesítés egy példányát a Rosatom Central Europe Kft. munkavállalója kapja meg, aki az ajándékot vette át.</w:t>
      </w:r>
    </w:p>
    <w:p w:rsidR="008A3184" w:rsidRPr="006635FA" w:rsidRDefault="002100F7" w:rsidP="00FA71A6">
      <w:pPr>
        <w:pStyle w:val="1"/>
        <w:numPr>
          <w:ilvl w:val="1"/>
          <w:numId w:val="3"/>
        </w:numPr>
        <w:spacing w:line="264" w:lineRule="auto"/>
        <w:ind w:firstLine="851"/>
        <w:jc w:val="both"/>
        <w:rPr>
          <w:rFonts w:asciiTheme="majorBidi" w:hAnsiTheme="majorBidi" w:cstheme="majorBidi"/>
          <w:sz w:val="24"/>
          <w:szCs w:val="24"/>
        </w:rPr>
      </w:pPr>
      <w:r w:rsidRPr="006635FA">
        <w:rPr>
          <w:rFonts w:asciiTheme="majorBidi" w:hAnsiTheme="majorBidi" w:cstheme="majorBidi"/>
          <w:sz w:val="24"/>
          <w:szCs w:val="24"/>
          <w:lang w:val="hu"/>
        </w:rPr>
        <w:t>Az olyan ajándék, amelynek értéke dokumentumokkal igazolt és meghaladja a 3 ezer rubelt, vagy amelynek értéke ismeretlen a Rosatom Central Europe Kft. munkavállalója számára, átadásra kerül a Rosatom Central Europe Kft. felhatalmazott munkavállalójának, aki az átvételi jegyzőkönyv szerint (a rendelet 2. számú melléklete) átveszi azt megőrzésre legkésőbb az értesítési naplóba történő bejegyzésétől számított 5 munkanapon belül.</w:t>
      </w:r>
    </w:p>
    <w:p w:rsidR="008A3184" w:rsidRPr="006635FA" w:rsidRDefault="002100F7" w:rsidP="00FA71A6">
      <w:pPr>
        <w:pStyle w:val="1"/>
        <w:numPr>
          <w:ilvl w:val="1"/>
          <w:numId w:val="3"/>
        </w:numPr>
        <w:spacing w:after="360" w:line="264" w:lineRule="auto"/>
        <w:ind w:firstLine="851"/>
        <w:jc w:val="both"/>
        <w:rPr>
          <w:rFonts w:asciiTheme="majorBidi" w:hAnsiTheme="majorBidi" w:cstheme="majorBidi"/>
          <w:sz w:val="24"/>
          <w:szCs w:val="24"/>
        </w:rPr>
      </w:pPr>
      <w:r w:rsidRPr="006635FA">
        <w:rPr>
          <w:rFonts w:asciiTheme="majorBidi" w:hAnsiTheme="majorBidi" w:cstheme="majorBidi"/>
          <w:sz w:val="24"/>
          <w:szCs w:val="24"/>
          <w:lang w:val="hu"/>
        </w:rPr>
        <w:t>Az ajándék átadás-átvételi jegyzőkönyv szerinti átadása előtt az ajándék elvesztéséért vagy sérüléséért a Rosatom Central Europe Kft ajándékot átvevő munkavállalója felelős Magyarország jogszabályainak megfelelően.</w:t>
      </w:r>
    </w:p>
    <w:p w:rsidR="008A3184" w:rsidRPr="006635FA" w:rsidRDefault="002100F7" w:rsidP="00FA71A6">
      <w:pPr>
        <w:pStyle w:val="20"/>
        <w:keepNext/>
        <w:keepLines/>
        <w:numPr>
          <w:ilvl w:val="0"/>
          <w:numId w:val="3"/>
        </w:numPr>
        <w:spacing w:after="360" w:line="264" w:lineRule="auto"/>
        <w:rPr>
          <w:rFonts w:asciiTheme="majorBidi" w:hAnsiTheme="majorBidi" w:cstheme="majorBidi"/>
          <w:sz w:val="24"/>
          <w:szCs w:val="24"/>
        </w:rPr>
      </w:pPr>
      <w:bookmarkStart w:id="13" w:name="_Toc256000011"/>
      <w:bookmarkStart w:id="14" w:name="_Toc256000005"/>
      <w:r w:rsidRPr="006635FA">
        <w:rPr>
          <w:rFonts w:asciiTheme="majorBidi" w:hAnsiTheme="majorBidi" w:cstheme="majorBidi"/>
          <w:sz w:val="24"/>
          <w:szCs w:val="24"/>
          <w:lang w:val="hu"/>
        </w:rPr>
        <w:t>Az ajándék értékelésének, kiváltásának és értékesítésének rendje</w:t>
      </w:r>
      <w:bookmarkEnd w:id="13"/>
      <w:bookmarkEnd w:id="14"/>
    </w:p>
    <w:p w:rsidR="008A3184" w:rsidRPr="006635FA" w:rsidRDefault="002100F7" w:rsidP="00FA71A6">
      <w:pPr>
        <w:pStyle w:val="1"/>
        <w:numPr>
          <w:ilvl w:val="1"/>
          <w:numId w:val="3"/>
        </w:numPr>
        <w:spacing w:line="264" w:lineRule="auto"/>
        <w:ind w:firstLine="851"/>
        <w:jc w:val="both"/>
        <w:rPr>
          <w:rFonts w:asciiTheme="majorBidi" w:hAnsiTheme="majorBidi" w:cstheme="majorBidi"/>
          <w:sz w:val="24"/>
          <w:szCs w:val="24"/>
        </w:rPr>
      </w:pPr>
      <w:r w:rsidRPr="006635FA">
        <w:rPr>
          <w:rFonts w:asciiTheme="majorBidi" w:hAnsiTheme="majorBidi" w:cstheme="majorBidi"/>
          <w:sz w:val="24"/>
          <w:szCs w:val="24"/>
          <w:lang w:val="hu"/>
        </w:rPr>
        <w:t>Annak érdekében, hogy a Rosatom Central Europe Kft Pénzügyi Tervezési, Számviteli és Beszámoló Osztálya az ajándékot a magyar jogszabályokban előírt módon elkönyvelje, a Bizottság az ajándék értékét az ajándék könyvelésére történő átvételének napján hatályos piaci ár vagy hasonló körülmények között hasonló tárgyi eszköz ára alapján határozza meg. A piaci árra vonatkozó információkat dokumentumokkal erősítik meg, és ha ilyen megerősítés nem lehetséges, akkor szakértői úton. Az ajándékot az átadás-átvételi jegyzőkönyv szerint visszaadják az ajándékot leadó Rosatom Central Europe Kft. munkavállalójának, ha az ajándék értéke nem haladja meg a 3 ezer rubelt. Az ajándékot csak abban az esetben fogadják el könyvelésre, ha a Bizottság pozitív döntést hoz az ajándék felhasználásának célszerűségéről a Rosatom Central Europe Kft. tevékenységének biztosítására.</w:t>
      </w:r>
    </w:p>
    <w:p w:rsidR="00FA71A6" w:rsidRPr="006635FA" w:rsidRDefault="002100F7" w:rsidP="00FA71A6">
      <w:pPr>
        <w:pStyle w:val="1"/>
        <w:spacing w:after="320" w:line="264" w:lineRule="auto"/>
        <w:ind w:firstLine="0"/>
        <w:jc w:val="both"/>
        <w:rPr>
          <w:rFonts w:asciiTheme="majorBidi" w:hAnsiTheme="majorBidi" w:cstheme="majorBidi"/>
          <w:sz w:val="24"/>
          <w:szCs w:val="24"/>
        </w:rPr>
      </w:pPr>
      <w:r w:rsidRPr="006635FA">
        <w:rPr>
          <w:rFonts w:asciiTheme="majorBidi" w:hAnsiTheme="majorBidi" w:cstheme="majorBidi"/>
          <w:sz w:val="24"/>
          <w:szCs w:val="24"/>
        </w:rPr>
        <w:br w:type="page"/>
      </w:r>
    </w:p>
    <w:p w:rsidR="008A3184" w:rsidRPr="006635FA" w:rsidRDefault="002100F7" w:rsidP="00FA71A6">
      <w:pPr>
        <w:pStyle w:val="1"/>
        <w:numPr>
          <w:ilvl w:val="1"/>
          <w:numId w:val="3"/>
        </w:numPr>
        <w:spacing w:line="264" w:lineRule="auto"/>
        <w:ind w:firstLine="851"/>
        <w:jc w:val="both"/>
        <w:rPr>
          <w:rFonts w:asciiTheme="majorBidi" w:hAnsiTheme="majorBidi" w:cstheme="majorBidi"/>
          <w:sz w:val="24"/>
          <w:szCs w:val="24"/>
        </w:rPr>
      </w:pPr>
      <w:r w:rsidRPr="006635FA">
        <w:rPr>
          <w:rFonts w:asciiTheme="majorBidi" w:hAnsiTheme="majorBidi" w:cstheme="majorBidi"/>
          <w:sz w:val="24"/>
          <w:szCs w:val="24"/>
          <w:lang w:val="hu"/>
        </w:rPr>
        <w:lastRenderedPageBreak/>
        <w:t>A Rosatom Central Europe Kft. ajándékot leadó munkavállalója azt a Central Europe Kft ügyvezetőjének címzett, szabad formátumú ajándékkiváltási kérelem benyújtásával tudja kiváltani legkésőbb az ajándék leadásától számított két hónapon belül.</w:t>
      </w:r>
    </w:p>
    <w:p w:rsidR="008A3184" w:rsidRPr="006635FA" w:rsidRDefault="002100F7" w:rsidP="00FA71A6">
      <w:pPr>
        <w:pStyle w:val="1"/>
        <w:numPr>
          <w:ilvl w:val="1"/>
          <w:numId w:val="3"/>
        </w:numPr>
        <w:spacing w:line="264" w:lineRule="auto"/>
        <w:ind w:firstLine="851"/>
        <w:jc w:val="both"/>
        <w:rPr>
          <w:rFonts w:asciiTheme="majorBidi" w:hAnsiTheme="majorBidi" w:cstheme="majorBidi"/>
          <w:sz w:val="24"/>
          <w:szCs w:val="24"/>
        </w:rPr>
      </w:pPr>
      <w:r w:rsidRPr="006635FA">
        <w:rPr>
          <w:rFonts w:asciiTheme="majorBidi" w:hAnsiTheme="majorBidi" w:cstheme="majorBidi"/>
          <w:sz w:val="24"/>
          <w:szCs w:val="24"/>
          <w:lang w:val="hu"/>
        </w:rPr>
        <w:t>A Rosatom Central Europe Kft. adminisztratív menedzsere a jelen Rendelet 5.2 pontjában meghatározott kérelem beérkezésétől számított három hónapon belül megszervezi a kiváltásra szánt ajándék értékelését, és értesíti az értékelés eredményéről a Rosatom Central Europe Kft. munkavállalóját, aki benyújtotta a kérelmet, és ezt követően egy hónapon belül a kérelmező az értékelés eredményeként megállapított értéken kiváltja az ajándékot, vagy lemondja a kiváltást. Az értékelés eredményéről szóló értesítést elektronikus formában küldik meg az ajándék értékéről szóló jelentési lapot mellékelve.</w:t>
      </w:r>
    </w:p>
    <w:p w:rsidR="008A3184" w:rsidRPr="006635FA" w:rsidRDefault="002100F7" w:rsidP="00FA71A6">
      <w:pPr>
        <w:pStyle w:val="1"/>
        <w:numPr>
          <w:ilvl w:val="1"/>
          <w:numId w:val="3"/>
        </w:numPr>
        <w:spacing w:line="264" w:lineRule="auto"/>
        <w:ind w:firstLine="851"/>
        <w:jc w:val="both"/>
        <w:rPr>
          <w:rFonts w:asciiTheme="majorBidi" w:hAnsiTheme="majorBidi" w:cstheme="majorBidi"/>
          <w:sz w:val="24"/>
          <w:szCs w:val="24"/>
        </w:rPr>
      </w:pPr>
      <w:r w:rsidRPr="006635FA">
        <w:rPr>
          <w:rFonts w:asciiTheme="majorBidi" w:hAnsiTheme="majorBidi" w:cstheme="majorBidi"/>
          <w:sz w:val="24"/>
          <w:szCs w:val="24"/>
          <w:lang w:val="hu"/>
        </w:rPr>
        <w:t>Azt az ajándékot, amelyre vonatkozóan a jelen Rendelkezés 5.2. pontjában meghatározott kérelem nem érkezett be, az Intézmény felhasználhatja a Rosatom Central Europe Kft. tevékenységének biztosítása érdekében történő ajándék felhasználásának célszerűségére vonatkozó bizottsági következtetés figyelembevételével.</w:t>
      </w:r>
    </w:p>
    <w:p w:rsidR="008A3184" w:rsidRPr="006635FA" w:rsidRDefault="002100F7" w:rsidP="00FA71A6">
      <w:pPr>
        <w:pStyle w:val="1"/>
        <w:numPr>
          <w:ilvl w:val="1"/>
          <w:numId w:val="3"/>
        </w:numPr>
        <w:spacing w:line="264" w:lineRule="auto"/>
        <w:ind w:firstLine="851"/>
        <w:jc w:val="both"/>
        <w:rPr>
          <w:rFonts w:asciiTheme="majorBidi" w:hAnsiTheme="majorBidi" w:cstheme="majorBidi"/>
          <w:sz w:val="24"/>
          <w:szCs w:val="24"/>
        </w:rPr>
      </w:pPr>
      <w:r w:rsidRPr="006635FA">
        <w:rPr>
          <w:rFonts w:asciiTheme="majorBidi" w:hAnsiTheme="majorBidi" w:cstheme="majorBidi"/>
          <w:sz w:val="24"/>
          <w:szCs w:val="24"/>
          <w:lang w:val="hu"/>
        </w:rPr>
        <w:t>Ha az ajándék felhasználása nem célszerű, a Rosatom Central Europe Kft. Bizottságának elnöke határozatot hoz az ajándék értékesítéséről és értékeléséről az értékesítés (kiváltás) érdekében, amely aukción keresztül történik az Oroszországi Föderáció jogszabályainak megfelelően.</w:t>
      </w:r>
    </w:p>
    <w:p w:rsidR="008A3184" w:rsidRPr="006635FA" w:rsidRDefault="002100F7" w:rsidP="00FA71A6">
      <w:pPr>
        <w:pStyle w:val="1"/>
        <w:numPr>
          <w:ilvl w:val="1"/>
          <w:numId w:val="3"/>
        </w:numPr>
        <w:spacing w:line="264" w:lineRule="auto"/>
        <w:ind w:firstLine="851"/>
        <w:jc w:val="both"/>
        <w:rPr>
          <w:rFonts w:asciiTheme="majorBidi" w:hAnsiTheme="majorBidi" w:cstheme="majorBidi"/>
          <w:sz w:val="24"/>
          <w:szCs w:val="24"/>
        </w:rPr>
      </w:pPr>
      <w:r w:rsidRPr="006635FA">
        <w:rPr>
          <w:rFonts w:asciiTheme="majorBidi" w:hAnsiTheme="majorBidi" w:cstheme="majorBidi"/>
          <w:sz w:val="24"/>
          <w:szCs w:val="24"/>
          <w:lang w:val="hu"/>
        </w:rPr>
        <w:t>A jelen Rendelkezés 5.3. és 5.5. pontjaiban előírt értékesítésre (kiváltásra) kerülő ajándék értékelését az értékelési tevékenység alanyai végzik Magyarország értékelési tevékenységre vonatkozó jogszabályai szerint.</w:t>
      </w:r>
    </w:p>
    <w:p w:rsidR="008A3184" w:rsidRPr="006635FA" w:rsidRDefault="002100F7" w:rsidP="00FA71A6">
      <w:pPr>
        <w:pStyle w:val="1"/>
        <w:numPr>
          <w:ilvl w:val="1"/>
          <w:numId w:val="3"/>
        </w:numPr>
        <w:spacing w:line="264" w:lineRule="auto"/>
        <w:ind w:firstLine="851"/>
        <w:jc w:val="both"/>
        <w:rPr>
          <w:rFonts w:asciiTheme="majorBidi" w:hAnsiTheme="majorBidi" w:cstheme="majorBidi"/>
          <w:sz w:val="24"/>
          <w:szCs w:val="24"/>
        </w:rPr>
      </w:pPr>
      <w:r w:rsidRPr="006635FA">
        <w:rPr>
          <w:rFonts w:asciiTheme="majorBidi" w:hAnsiTheme="majorBidi" w:cstheme="majorBidi"/>
          <w:sz w:val="24"/>
          <w:szCs w:val="24"/>
          <w:lang w:val="hu"/>
        </w:rPr>
        <w:t>Ha az ajándékot nem váltották ki vagy nem értékesítették, a Rosatom Central Europe Kft. Bizottságának elnöke határozatot hoz az ajándék ismételt értékesítéséről vagy egy jótékonysági szervezet egyenlegére történő ingyenes átadásáról, illetve Magyarország jogszabályai szerinti megsemmisítéséről.</w:t>
      </w:r>
    </w:p>
    <w:p w:rsidR="00E834B5" w:rsidRPr="006635FA" w:rsidRDefault="002100F7" w:rsidP="00FA71A6">
      <w:pPr>
        <w:pStyle w:val="1"/>
        <w:numPr>
          <w:ilvl w:val="1"/>
          <w:numId w:val="3"/>
        </w:numPr>
        <w:spacing w:after="4320" w:line="264" w:lineRule="auto"/>
        <w:ind w:firstLine="851"/>
        <w:jc w:val="both"/>
        <w:rPr>
          <w:rFonts w:asciiTheme="majorBidi" w:hAnsiTheme="majorBidi" w:cstheme="majorBidi"/>
          <w:sz w:val="24"/>
          <w:szCs w:val="24"/>
        </w:rPr>
      </w:pPr>
      <w:r w:rsidRPr="006635FA">
        <w:rPr>
          <w:rFonts w:asciiTheme="majorBidi" w:hAnsiTheme="majorBidi" w:cstheme="majorBidi"/>
          <w:sz w:val="24"/>
          <w:szCs w:val="24"/>
          <w:lang w:val="hu"/>
        </w:rPr>
        <w:t xml:space="preserve">Az ajándék értékesítéséből (kiváltásából) származó pénzeszközök a Rosatom Central Europe Kft. bevételeként kerülnek jóváírásra. </w:t>
      </w:r>
    </w:p>
    <w:p w:rsidR="00E834B5" w:rsidRPr="006635FA" w:rsidRDefault="002100F7" w:rsidP="00FA1EB0">
      <w:pPr>
        <w:pStyle w:val="1"/>
        <w:spacing w:line="264" w:lineRule="auto"/>
        <w:ind w:firstLine="5387"/>
        <w:jc w:val="both"/>
        <w:rPr>
          <w:rFonts w:asciiTheme="majorBidi" w:hAnsiTheme="majorBidi" w:cstheme="majorBidi"/>
          <w:sz w:val="24"/>
          <w:szCs w:val="24"/>
        </w:rPr>
      </w:pPr>
      <w:r w:rsidRPr="006635FA">
        <w:rPr>
          <w:rFonts w:asciiTheme="majorBidi" w:hAnsiTheme="majorBidi" w:cstheme="majorBidi"/>
          <w:sz w:val="24"/>
          <w:szCs w:val="24"/>
          <w:lang w:val="hu"/>
        </w:rPr>
        <w:t xml:space="preserve">1. számú melléklet </w:t>
      </w:r>
    </w:p>
    <w:p w:rsidR="00FA71A6" w:rsidRPr="006635FA" w:rsidRDefault="002100F7" w:rsidP="00FA71A6">
      <w:pPr>
        <w:pStyle w:val="1"/>
        <w:spacing w:line="264" w:lineRule="auto"/>
        <w:ind w:firstLine="0"/>
        <w:jc w:val="both"/>
        <w:rPr>
          <w:rFonts w:asciiTheme="majorBidi" w:hAnsiTheme="majorBidi" w:cstheme="majorBidi"/>
          <w:sz w:val="24"/>
          <w:szCs w:val="24"/>
        </w:rPr>
      </w:pPr>
      <w:r w:rsidRPr="006635FA">
        <w:rPr>
          <w:rFonts w:asciiTheme="majorBidi" w:hAnsiTheme="majorBidi" w:cstheme="majorBidi"/>
          <w:sz w:val="24"/>
          <w:szCs w:val="24"/>
        </w:rPr>
        <w:br w:type="page"/>
      </w:r>
    </w:p>
    <w:p w:rsidR="008A3184" w:rsidRPr="006635FA" w:rsidRDefault="002100F7" w:rsidP="00FA1EB0">
      <w:pPr>
        <w:pStyle w:val="1"/>
        <w:spacing w:after="360" w:line="264" w:lineRule="auto"/>
        <w:ind w:left="5387" w:firstLine="0"/>
        <w:rPr>
          <w:rFonts w:asciiTheme="majorBidi" w:hAnsiTheme="majorBidi" w:cstheme="majorBidi"/>
          <w:sz w:val="24"/>
          <w:szCs w:val="24"/>
        </w:rPr>
      </w:pPr>
      <w:r w:rsidRPr="006635FA">
        <w:rPr>
          <w:rFonts w:asciiTheme="majorBidi" w:hAnsiTheme="majorBidi" w:cstheme="majorBidi"/>
          <w:sz w:val="24"/>
          <w:szCs w:val="24"/>
          <w:lang w:val="hu"/>
        </w:rPr>
        <w:lastRenderedPageBreak/>
        <w:t xml:space="preserve">a Rendelkezéshez </w:t>
      </w:r>
    </w:p>
    <w:p w:rsidR="008A3184" w:rsidRPr="006635FA" w:rsidRDefault="002100F7" w:rsidP="00FA1EB0">
      <w:pPr>
        <w:pStyle w:val="1"/>
        <w:spacing w:after="480" w:line="264" w:lineRule="auto"/>
        <w:ind w:left="5387" w:firstLine="0"/>
        <w:rPr>
          <w:rFonts w:asciiTheme="majorBidi" w:hAnsiTheme="majorBidi" w:cstheme="majorBidi"/>
          <w:sz w:val="24"/>
          <w:szCs w:val="24"/>
        </w:rPr>
      </w:pPr>
      <w:r w:rsidRPr="006635FA">
        <w:rPr>
          <w:rFonts w:asciiTheme="majorBidi" w:hAnsiTheme="majorBidi" w:cstheme="majorBidi"/>
          <w:sz w:val="24"/>
          <w:szCs w:val="24"/>
          <w:lang w:val="hu"/>
        </w:rPr>
        <w:t>Rosatom Central Europe Kft. ügyvezető igazgató számára</w:t>
      </w:r>
    </w:p>
    <w:p w:rsidR="00607EEB" w:rsidRPr="006635FA" w:rsidRDefault="002100F7" w:rsidP="00607EEB">
      <w:pPr>
        <w:pStyle w:val="30"/>
        <w:spacing w:after="0" w:line="264" w:lineRule="auto"/>
        <w:ind w:left="5387" w:firstLine="0"/>
        <w:rPr>
          <w:rFonts w:asciiTheme="majorBidi" w:hAnsiTheme="majorBidi" w:cstheme="majorBidi"/>
          <w:sz w:val="24"/>
          <w:szCs w:val="24"/>
        </w:rPr>
      </w:pPr>
      <w:r w:rsidRPr="006635FA">
        <w:rPr>
          <w:rFonts w:asciiTheme="majorBidi" w:hAnsiTheme="majorBidi" w:cstheme="majorBidi"/>
          <w:sz w:val="24"/>
          <w:szCs w:val="24"/>
          <w:lang w:val="hu"/>
        </w:rPr>
        <w:t>_________________________________</w:t>
      </w:r>
    </w:p>
    <w:p w:rsidR="00607EEB" w:rsidRPr="006635FA" w:rsidRDefault="002100F7" w:rsidP="00FA1EB0">
      <w:pPr>
        <w:pStyle w:val="30"/>
        <w:spacing w:after="120" w:line="264" w:lineRule="auto"/>
        <w:ind w:left="5387" w:firstLine="0"/>
        <w:jc w:val="center"/>
        <w:rPr>
          <w:rFonts w:asciiTheme="majorBidi" w:hAnsiTheme="majorBidi" w:cstheme="majorBidi"/>
          <w:sz w:val="24"/>
          <w:szCs w:val="24"/>
        </w:rPr>
      </w:pPr>
      <w:r w:rsidRPr="006635FA">
        <w:rPr>
          <w:rFonts w:asciiTheme="majorBidi" w:hAnsiTheme="majorBidi" w:cstheme="majorBidi"/>
          <w:sz w:val="24"/>
          <w:szCs w:val="24"/>
          <w:lang w:val="hu"/>
        </w:rPr>
        <w:t>(Teljes név)</w:t>
      </w:r>
    </w:p>
    <w:p w:rsidR="00607EEB" w:rsidRPr="006635FA" w:rsidRDefault="002100F7" w:rsidP="00FA1EB0">
      <w:pPr>
        <w:pStyle w:val="1"/>
        <w:pBdr>
          <w:bottom w:val="single" w:sz="4" w:space="0" w:color="auto"/>
        </w:pBdr>
        <w:spacing w:line="264" w:lineRule="auto"/>
        <w:ind w:left="5387" w:firstLine="0"/>
        <w:rPr>
          <w:rFonts w:asciiTheme="majorBidi" w:hAnsiTheme="majorBidi" w:cstheme="majorBidi"/>
          <w:sz w:val="24"/>
          <w:szCs w:val="24"/>
        </w:rPr>
      </w:pPr>
      <w:r w:rsidRPr="006635FA">
        <w:rPr>
          <w:rFonts w:asciiTheme="majorBidi" w:hAnsiTheme="majorBidi" w:cstheme="majorBidi"/>
          <w:sz w:val="24"/>
          <w:szCs w:val="24"/>
          <w:lang w:val="hu"/>
        </w:rPr>
        <w:t>kitől</w:t>
      </w:r>
    </w:p>
    <w:p w:rsidR="00607EEB" w:rsidRPr="006635FA" w:rsidRDefault="00607EEB" w:rsidP="00607EEB">
      <w:pPr>
        <w:pStyle w:val="1"/>
        <w:pBdr>
          <w:bottom w:val="single" w:sz="4" w:space="0" w:color="auto"/>
        </w:pBdr>
        <w:spacing w:line="264" w:lineRule="auto"/>
        <w:ind w:left="5387" w:firstLine="0"/>
        <w:rPr>
          <w:rFonts w:asciiTheme="majorBidi" w:hAnsiTheme="majorBidi" w:cstheme="majorBidi"/>
          <w:sz w:val="24"/>
          <w:szCs w:val="24"/>
        </w:rPr>
      </w:pPr>
    </w:p>
    <w:p w:rsidR="00607EEB" w:rsidRPr="006635FA" w:rsidRDefault="002100F7" w:rsidP="00607EEB">
      <w:pPr>
        <w:pStyle w:val="30"/>
        <w:spacing w:after="240" w:line="264" w:lineRule="auto"/>
        <w:ind w:left="5387" w:firstLine="0"/>
        <w:jc w:val="center"/>
        <w:rPr>
          <w:rFonts w:asciiTheme="majorBidi" w:hAnsiTheme="majorBidi" w:cstheme="majorBidi"/>
          <w:sz w:val="24"/>
          <w:szCs w:val="24"/>
        </w:rPr>
      </w:pPr>
      <w:r w:rsidRPr="006635FA">
        <w:rPr>
          <w:rFonts w:asciiTheme="majorBidi" w:hAnsiTheme="majorBidi" w:cstheme="majorBidi"/>
          <w:sz w:val="24"/>
          <w:szCs w:val="24"/>
          <w:lang w:val="hu"/>
        </w:rPr>
        <w:t>(beosztás)</w:t>
      </w:r>
    </w:p>
    <w:p w:rsidR="00607EEB" w:rsidRPr="006635FA" w:rsidRDefault="002100F7" w:rsidP="00607EEB">
      <w:pPr>
        <w:pStyle w:val="30"/>
        <w:spacing w:after="0" w:line="264" w:lineRule="auto"/>
        <w:ind w:left="5387" w:firstLine="0"/>
        <w:rPr>
          <w:rFonts w:asciiTheme="majorBidi" w:hAnsiTheme="majorBidi" w:cstheme="majorBidi"/>
          <w:sz w:val="24"/>
          <w:szCs w:val="24"/>
        </w:rPr>
      </w:pPr>
      <w:r w:rsidRPr="006635FA">
        <w:rPr>
          <w:rFonts w:asciiTheme="majorBidi" w:hAnsiTheme="majorBidi" w:cstheme="majorBidi"/>
          <w:sz w:val="24"/>
          <w:szCs w:val="24"/>
          <w:lang w:val="hu"/>
        </w:rPr>
        <w:t>_________________________________</w:t>
      </w:r>
    </w:p>
    <w:p w:rsidR="00607EEB" w:rsidRPr="006635FA" w:rsidRDefault="002100F7" w:rsidP="00607EEB">
      <w:pPr>
        <w:pStyle w:val="1"/>
        <w:spacing w:after="360" w:line="264" w:lineRule="auto"/>
        <w:ind w:firstLine="5387"/>
        <w:jc w:val="center"/>
        <w:rPr>
          <w:rFonts w:asciiTheme="majorBidi" w:hAnsiTheme="majorBidi" w:cstheme="majorBidi"/>
          <w:sz w:val="24"/>
          <w:szCs w:val="24"/>
          <w:lang w:eastAsia="en-US" w:bidi="en-US"/>
        </w:rPr>
      </w:pPr>
      <w:r w:rsidRPr="006635FA">
        <w:rPr>
          <w:rFonts w:asciiTheme="majorBidi" w:hAnsiTheme="majorBidi" w:cstheme="majorBidi"/>
          <w:sz w:val="24"/>
          <w:szCs w:val="24"/>
          <w:lang w:val="hu"/>
        </w:rPr>
        <w:t>(Teljes név)</w:t>
      </w:r>
    </w:p>
    <w:p w:rsidR="00607EEB" w:rsidRPr="006635FA" w:rsidRDefault="002100F7" w:rsidP="00607EEB">
      <w:pPr>
        <w:pStyle w:val="1"/>
        <w:spacing w:line="264" w:lineRule="auto"/>
        <w:ind w:firstLine="0"/>
        <w:jc w:val="center"/>
        <w:rPr>
          <w:rFonts w:asciiTheme="majorBidi" w:hAnsiTheme="majorBidi" w:cstheme="majorBidi"/>
          <w:sz w:val="24"/>
          <w:szCs w:val="24"/>
        </w:rPr>
      </w:pPr>
      <w:r w:rsidRPr="006635FA">
        <w:rPr>
          <w:rFonts w:asciiTheme="majorBidi" w:hAnsiTheme="majorBidi" w:cstheme="majorBidi"/>
          <w:sz w:val="24"/>
          <w:szCs w:val="24"/>
          <w:lang w:val="hu"/>
        </w:rPr>
        <w:t>ÉRTESÍTÉS</w:t>
      </w:r>
    </w:p>
    <w:p w:rsidR="008A3184" w:rsidRPr="006635FA" w:rsidRDefault="002100F7" w:rsidP="00607EEB">
      <w:pPr>
        <w:pStyle w:val="1"/>
        <w:spacing w:after="480" w:line="264" w:lineRule="auto"/>
        <w:ind w:firstLine="0"/>
        <w:jc w:val="center"/>
        <w:rPr>
          <w:rFonts w:asciiTheme="majorBidi" w:hAnsiTheme="majorBidi" w:cstheme="majorBidi"/>
          <w:sz w:val="24"/>
          <w:szCs w:val="24"/>
        </w:rPr>
      </w:pPr>
      <w:r w:rsidRPr="006635FA">
        <w:rPr>
          <w:rFonts w:asciiTheme="majorBidi" w:hAnsiTheme="majorBidi" w:cstheme="majorBidi"/>
          <w:sz w:val="24"/>
          <w:szCs w:val="24"/>
          <w:lang w:val="hu"/>
        </w:rPr>
        <w:t>az ajándék átvételéről</w:t>
      </w:r>
    </w:p>
    <w:p w:rsidR="00607EEB" w:rsidRPr="006635FA" w:rsidRDefault="002100F7" w:rsidP="00607EEB">
      <w:pPr>
        <w:pStyle w:val="1"/>
        <w:spacing w:line="240" w:lineRule="auto"/>
        <w:ind w:firstLine="0"/>
        <w:jc w:val="both"/>
        <w:rPr>
          <w:rFonts w:asciiTheme="majorBidi" w:hAnsiTheme="majorBidi" w:cstheme="majorBidi"/>
          <w:sz w:val="24"/>
          <w:szCs w:val="24"/>
        </w:rPr>
      </w:pPr>
      <w:r w:rsidRPr="006635FA">
        <w:rPr>
          <w:rFonts w:asciiTheme="majorBidi" w:hAnsiTheme="majorBidi" w:cstheme="majorBidi"/>
          <w:sz w:val="24"/>
          <w:szCs w:val="24"/>
          <w:lang w:val="hu"/>
        </w:rPr>
        <w:t>Értesítem az ajándék (-ok) 20___ év _______ hónap _____ napján történt átvételéről a ______________________________________________________________________________________</w:t>
      </w:r>
    </w:p>
    <w:p w:rsidR="008A3184" w:rsidRPr="006635FA" w:rsidRDefault="002100F7" w:rsidP="00607EEB">
      <w:pPr>
        <w:pStyle w:val="a9"/>
        <w:spacing w:after="240" w:line="264" w:lineRule="auto"/>
        <w:ind w:firstLine="0"/>
        <w:jc w:val="both"/>
        <w:rPr>
          <w:rFonts w:asciiTheme="majorBidi" w:hAnsiTheme="majorBidi" w:cstheme="majorBidi"/>
          <w:sz w:val="24"/>
          <w:szCs w:val="24"/>
          <w:vertAlign w:val="superscript"/>
        </w:rPr>
      </w:pPr>
      <w:r w:rsidRPr="006635FA">
        <w:rPr>
          <w:rFonts w:asciiTheme="majorBidi" w:hAnsiTheme="majorBidi" w:cstheme="majorBidi"/>
          <w:sz w:val="24"/>
          <w:szCs w:val="24"/>
          <w:vertAlign w:val="superscript"/>
          <w:lang w:val="hu"/>
        </w:rPr>
        <w:t>(protokoll rendezvény, szolgálati kiküldetés és más hivatalos rendezvény megnevezése, helye és dátuma)</w:t>
      </w:r>
    </w:p>
    <w:tbl>
      <w:tblPr>
        <w:tblOverlap w:val="never"/>
        <w:tblW w:w="9349" w:type="dxa"/>
        <w:jc w:val="center"/>
        <w:tblLayout w:type="fixed"/>
        <w:tblCellMar>
          <w:left w:w="10" w:type="dxa"/>
          <w:right w:w="10" w:type="dxa"/>
        </w:tblCellMar>
        <w:tblLook w:val="04A0" w:firstRow="1" w:lastRow="0" w:firstColumn="1" w:lastColumn="0" w:noHBand="0" w:noVBand="1"/>
      </w:tblPr>
      <w:tblGrid>
        <w:gridCol w:w="1087"/>
        <w:gridCol w:w="2084"/>
        <w:gridCol w:w="2405"/>
        <w:gridCol w:w="1728"/>
        <w:gridCol w:w="2045"/>
      </w:tblGrid>
      <w:tr w:rsidR="00D11113" w:rsidRPr="006635FA" w:rsidTr="00607EEB">
        <w:trPr>
          <w:trHeight w:hRule="exact" w:val="1531"/>
          <w:jc w:val="center"/>
        </w:trPr>
        <w:tc>
          <w:tcPr>
            <w:tcW w:w="1087" w:type="dxa"/>
            <w:tcBorders>
              <w:top w:val="single" w:sz="4" w:space="0" w:color="auto"/>
              <w:left w:val="single" w:sz="4" w:space="0" w:color="auto"/>
            </w:tcBorders>
            <w:shd w:val="clear" w:color="auto" w:fill="auto"/>
            <w:vAlign w:val="center"/>
          </w:tcPr>
          <w:p w:rsidR="008A3184" w:rsidRPr="006635FA" w:rsidRDefault="002100F7" w:rsidP="00E834B5">
            <w:pPr>
              <w:pStyle w:val="ab"/>
              <w:spacing w:line="264" w:lineRule="auto"/>
              <w:ind w:firstLine="0"/>
              <w:jc w:val="center"/>
              <w:rPr>
                <w:rFonts w:asciiTheme="majorBidi" w:hAnsiTheme="majorBidi" w:cstheme="majorBidi"/>
                <w:sz w:val="24"/>
                <w:szCs w:val="24"/>
              </w:rPr>
            </w:pPr>
            <w:r w:rsidRPr="006635FA">
              <w:rPr>
                <w:rFonts w:asciiTheme="majorBidi" w:hAnsiTheme="majorBidi" w:cstheme="majorBidi"/>
                <w:sz w:val="24"/>
                <w:szCs w:val="24"/>
                <w:lang w:val="hu"/>
              </w:rPr>
              <w:t>Száma:</w:t>
            </w:r>
          </w:p>
        </w:tc>
        <w:tc>
          <w:tcPr>
            <w:tcW w:w="2084" w:type="dxa"/>
            <w:tcBorders>
              <w:top w:val="single" w:sz="4" w:space="0" w:color="auto"/>
              <w:left w:val="single" w:sz="4" w:space="0" w:color="auto"/>
            </w:tcBorders>
            <w:shd w:val="clear" w:color="auto" w:fill="auto"/>
          </w:tcPr>
          <w:p w:rsidR="008A3184" w:rsidRPr="006635FA" w:rsidRDefault="002100F7" w:rsidP="00607EEB">
            <w:pPr>
              <w:pStyle w:val="ab"/>
              <w:spacing w:line="264" w:lineRule="auto"/>
              <w:ind w:firstLine="0"/>
              <w:jc w:val="center"/>
              <w:rPr>
                <w:rFonts w:asciiTheme="majorBidi" w:hAnsiTheme="majorBidi" w:cstheme="majorBidi"/>
                <w:sz w:val="24"/>
                <w:szCs w:val="24"/>
              </w:rPr>
            </w:pPr>
            <w:r w:rsidRPr="006635FA">
              <w:rPr>
                <w:rFonts w:asciiTheme="majorBidi" w:hAnsiTheme="majorBidi" w:cstheme="majorBidi"/>
                <w:sz w:val="24"/>
                <w:szCs w:val="24"/>
                <w:lang w:val="hu"/>
              </w:rPr>
              <w:t>Ajándék megnevezése</w:t>
            </w:r>
          </w:p>
        </w:tc>
        <w:tc>
          <w:tcPr>
            <w:tcW w:w="2405" w:type="dxa"/>
            <w:tcBorders>
              <w:top w:val="single" w:sz="4" w:space="0" w:color="auto"/>
              <w:left w:val="single" w:sz="4" w:space="0" w:color="auto"/>
            </w:tcBorders>
            <w:shd w:val="clear" w:color="auto" w:fill="auto"/>
          </w:tcPr>
          <w:p w:rsidR="008A3184" w:rsidRPr="006635FA" w:rsidRDefault="002100F7" w:rsidP="00607EEB">
            <w:pPr>
              <w:pStyle w:val="ab"/>
              <w:spacing w:line="264" w:lineRule="auto"/>
              <w:ind w:firstLine="0"/>
              <w:jc w:val="center"/>
              <w:rPr>
                <w:rFonts w:asciiTheme="majorBidi" w:hAnsiTheme="majorBidi" w:cstheme="majorBidi"/>
                <w:sz w:val="24"/>
                <w:szCs w:val="24"/>
              </w:rPr>
            </w:pPr>
            <w:r w:rsidRPr="006635FA">
              <w:rPr>
                <w:rFonts w:asciiTheme="majorBidi" w:hAnsiTheme="majorBidi" w:cstheme="majorBidi"/>
                <w:sz w:val="24"/>
                <w:szCs w:val="24"/>
                <w:lang w:val="hu"/>
              </w:rPr>
              <w:t>Ajándék jellemzői, leírása</w:t>
            </w:r>
          </w:p>
        </w:tc>
        <w:tc>
          <w:tcPr>
            <w:tcW w:w="1728" w:type="dxa"/>
            <w:tcBorders>
              <w:top w:val="single" w:sz="4" w:space="0" w:color="auto"/>
              <w:left w:val="single" w:sz="4" w:space="0" w:color="auto"/>
            </w:tcBorders>
            <w:shd w:val="clear" w:color="auto" w:fill="auto"/>
          </w:tcPr>
          <w:p w:rsidR="008A3184" w:rsidRPr="006635FA" w:rsidRDefault="002100F7" w:rsidP="00607EEB">
            <w:pPr>
              <w:pStyle w:val="ab"/>
              <w:spacing w:line="264" w:lineRule="auto"/>
              <w:ind w:firstLine="0"/>
              <w:jc w:val="center"/>
              <w:rPr>
                <w:rFonts w:asciiTheme="majorBidi" w:hAnsiTheme="majorBidi" w:cstheme="majorBidi"/>
                <w:sz w:val="24"/>
                <w:szCs w:val="24"/>
              </w:rPr>
            </w:pPr>
            <w:r w:rsidRPr="006635FA">
              <w:rPr>
                <w:rFonts w:asciiTheme="majorBidi" w:hAnsiTheme="majorBidi" w:cstheme="majorBidi"/>
                <w:sz w:val="24"/>
                <w:szCs w:val="24"/>
                <w:lang w:val="hu"/>
              </w:rPr>
              <w:t>Tárgyak mennyisége</w:t>
            </w:r>
          </w:p>
        </w:tc>
        <w:tc>
          <w:tcPr>
            <w:tcW w:w="2045" w:type="dxa"/>
            <w:tcBorders>
              <w:top w:val="single" w:sz="4" w:space="0" w:color="auto"/>
              <w:left w:val="single" w:sz="4" w:space="0" w:color="auto"/>
              <w:right w:val="single" w:sz="4" w:space="0" w:color="auto"/>
            </w:tcBorders>
            <w:shd w:val="clear" w:color="auto" w:fill="auto"/>
          </w:tcPr>
          <w:p w:rsidR="008A3184" w:rsidRPr="006635FA" w:rsidRDefault="002100F7" w:rsidP="00607EEB">
            <w:pPr>
              <w:pStyle w:val="ab"/>
              <w:spacing w:line="264" w:lineRule="auto"/>
              <w:ind w:firstLine="0"/>
              <w:jc w:val="center"/>
              <w:rPr>
                <w:rFonts w:asciiTheme="majorBidi" w:hAnsiTheme="majorBidi" w:cstheme="majorBidi"/>
                <w:sz w:val="24"/>
                <w:szCs w:val="24"/>
              </w:rPr>
            </w:pPr>
            <w:r w:rsidRPr="006635FA">
              <w:rPr>
                <w:rFonts w:asciiTheme="majorBidi" w:hAnsiTheme="majorBidi" w:cstheme="majorBidi"/>
                <w:sz w:val="24"/>
                <w:szCs w:val="24"/>
                <w:lang w:val="hu"/>
              </w:rPr>
              <w:t>Értéke rubelben (ha az igazoló dokumentumok rendelkezésre állnak)</w:t>
            </w:r>
          </w:p>
        </w:tc>
      </w:tr>
      <w:tr w:rsidR="00D11113" w:rsidRPr="006635FA" w:rsidTr="00607EEB">
        <w:trPr>
          <w:trHeight w:hRule="exact" w:val="288"/>
          <w:jc w:val="center"/>
        </w:trPr>
        <w:tc>
          <w:tcPr>
            <w:tcW w:w="1087" w:type="dxa"/>
            <w:tcBorders>
              <w:top w:val="single" w:sz="4" w:space="0" w:color="auto"/>
              <w:left w:val="single" w:sz="4" w:space="0" w:color="auto"/>
            </w:tcBorders>
            <w:shd w:val="clear" w:color="auto" w:fill="auto"/>
            <w:vAlign w:val="center"/>
          </w:tcPr>
          <w:p w:rsidR="008A3184" w:rsidRPr="006635FA" w:rsidRDefault="002100F7" w:rsidP="00E834B5">
            <w:pPr>
              <w:pStyle w:val="ab"/>
              <w:spacing w:line="264" w:lineRule="auto"/>
              <w:ind w:firstLine="0"/>
              <w:jc w:val="center"/>
              <w:rPr>
                <w:rFonts w:asciiTheme="majorBidi" w:hAnsiTheme="majorBidi" w:cstheme="majorBidi"/>
                <w:sz w:val="24"/>
                <w:szCs w:val="24"/>
              </w:rPr>
            </w:pPr>
            <w:r w:rsidRPr="006635FA">
              <w:rPr>
                <w:rFonts w:asciiTheme="majorBidi" w:hAnsiTheme="majorBidi" w:cstheme="majorBidi"/>
                <w:sz w:val="24"/>
                <w:szCs w:val="24"/>
                <w:lang w:val="hu"/>
              </w:rPr>
              <w:t>1</w:t>
            </w:r>
          </w:p>
        </w:tc>
        <w:tc>
          <w:tcPr>
            <w:tcW w:w="2084" w:type="dxa"/>
            <w:tcBorders>
              <w:top w:val="single" w:sz="4" w:space="0" w:color="auto"/>
              <w:left w:val="single" w:sz="4" w:space="0" w:color="auto"/>
            </w:tcBorders>
            <w:shd w:val="clear" w:color="auto" w:fill="auto"/>
          </w:tcPr>
          <w:p w:rsidR="008A3184" w:rsidRPr="006635FA" w:rsidRDefault="008A3184" w:rsidP="00E834B5">
            <w:pPr>
              <w:spacing w:line="264" w:lineRule="auto"/>
              <w:rPr>
                <w:rFonts w:asciiTheme="majorBidi" w:hAnsiTheme="majorBidi" w:cstheme="majorBidi"/>
              </w:rPr>
            </w:pPr>
          </w:p>
        </w:tc>
        <w:tc>
          <w:tcPr>
            <w:tcW w:w="2405" w:type="dxa"/>
            <w:tcBorders>
              <w:top w:val="single" w:sz="4" w:space="0" w:color="auto"/>
              <w:left w:val="single" w:sz="4" w:space="0" w:color="auto"/>
            </w:tcBorders>
            <w:shd w:val="clear" w:color="auto" w:fill="auto"/>
          </w:tcPr>
          <w:p w:rsidR="008A3184" w:rsidRPr="006635FA" w:rsidRDefault="008A3184" w:rsidP="00E834B5">
            <w:pPr>
              <w:spacing w:line="264" w:lineRule="auto"/>
              <w:rPr>
                <w:rFonts w:asciiTheme="majorBidi" w:hAnsiTheme="majorBidi" w:cstheme="majorBidi"/>
              </w:rPr>
            </w:pPr>
          </w:p>
        </w:tc>
        <w:tc>
          <w:tcPr>
            <w:tcW w:w="1728" w:type="dxa"/>
            <w:tcBorders>
              <w:top w:val="single" w:sz="4" w:space="0" w:color="auto"/>
              <w:left w:val="single" w:sz="4" w:space="0" w:color="auto"/>
            </w:tcBorders>
            <w:shd w:val="clear" w:color="auto" w:fill="auto"/>
          </w:tcPr>
          <w:p w:rsidR="008A3184" w:rsidRPr="006635FA" w:rsidRDefault="008A3184" w:rsidP="00E834B5">
            <w:pPr>
              <w:spacing w:line="264" w:lineRule="auto"/>
              <w:rPr>
                <w:rFonts w:asciiTheme="majorBidi" w:hAnsiTheme="majorBidi" w:cstheme="majorBidi"/>
              </w:rPr>
            </w:pPr>
          </w:p>
        </w:tc>
        <w:tc>
          <w:tcPr>
            <w:tcW w:w="2045" w:type="dxa"/>
            <w:tcBorders>
              <w:top w:val="single" w:sz="4" w:space="0" w:color="auto"/>
              <w:left w:val="single" w:sz="4" w:space="0" w:color="auto"/>
              <w:right w:val="single" w:sz="4" w:space="0" w:color="auto"/>
            </w:tcBorders>
            <w:shd w:val="clear" w:color="auto" w:fill="auto"/>
          </w:tcPr>
          <w:p w:rsidR="008A3184" w:rsidRPr="006635FA" w:rsidRDefault="008A3184" w:rsidP="00E834B5">
            <w:pPr>
              <w:spacing w:line="264" w:lineRule="auto"/>
              <w:rPr>
                <w:rFonts w:asciiTheme="majorBidi" w:hAnsiTheme="majorBidi" w:cstheme="majorBidi"/>
              </w:rPr>
            </w:pPr>
          </w:p>
        </w:tc>
      </w:tr>
      <w:tr w:rsidR="00D11113" w:rsidRPr="006635FA" w:rsidTr="00607EEB">
        <w:trPr>
          <w:trHeight w:hRule="exact" w:val="288"/>
          <w:jc w:val="center"/>
        </w:trPr>
        <w:tc>
          <w:tcPr>
            <w:tcW w:w="1087" w:type="dxa"/>
            <w:tcBorders>
              <w:top w:val="single" w:sz="4" w:space="0" w:color="auto"/>
              <w:left w:val="single" w:sz="4" w:space="0" w:color="auto"/>
            </w:tcBorders>
            <w:shd w:val="clear" w:color="auto" w:fill="auto"/>
            <w:vAlign w:val="bottom"/>
          </w:tcPr>
          <w:p w:rsidR="008A3184" w:rsidRPr="006635FA" w:rsidRDefault="002100F7" w:rsidP="00E834B5">
            <w:pPr>
              <w:pStyle w:val="ab"/>
              <w:spacing w:line="264" w:lineRule="auto"/>
              <w:ind w:firstLine="0"/>
              <w:jc w:val="center"/>
              <w:rPr>
                <w:rFonts w:asciiTheme="majorBidi" w:hAnsiTheme="majorBidi" w:cstheme="majorBidi"/>
                <w:sz w:val="24"/>
                <w:szCs w:val="24"/>
              </w:rPr>
            </w:pPr>
            <w:r w:rsidRPr="006635FA">
              <w:rPr>
                <w:rFonts w:asciiTheme="majorBidi" w:hAnsiTheme="majorBidi" w:cstheme="majorBidi"/>
                <w:sz w:val="24"/>
                <w:szCs w:val="24"/>
                <w:lang w:val="hu"/>
              </w:rPr>
              <w:t>2</w:t>
            </w:r>
          </w:p>
        </w:tc>
        <w:tc>
          <w:tcPr>
            <w:tcW w:w="2084" w:type="dxa"/>
            <w:tcBorders>
              <w:top w:val="single" w:sz="4" w:space="0" w:color="auto"/>
              <w:left w:val="single" w:sz="4" w:space="0" w:color="auto"/>
            </w:tcBorders>
            <w:shd w:val="clear" w:color="auto" w:fill="auto"/>
          </w:tcPr>
          <w:p w:rsidR="008A3184" w:rsidRPr="006635FA" w:rsidRDefault="008A3184" w:rsidP="00E834B5">
            <w:pPr>
              <w:spacing w:line="264" w:lineRule="auto"/>
              <w:rPr>
                <w:rFonts w:asciiTheme="majorBidi" w:hAnsiTheme="majorBidi" w:cstheme="majorBidi"/>
              </w:rPr>
            </w:pPr>
          </w:p>
        </w:tc>
        <w:tc>
          <w:tcPr>
            <w:tcW w:w="2405" w:type="dxa"/>
            <w:tcBorders>
              <w:top w:val="single" w:sz="4" w:space="0" w:color="auto"/>
              <w:left w:val="single" w:sz="4" w:space="0" w:color="auto"/>
            </w:tcBorders>
            <w:shd w:val="clear" w:color="auto" w:fill="auto"/>
          </w:tcPr>
          <w:p w:rsidR="008A3184" w:rsidRPr="006635FA" w:rsidRDefault="008A3184" w:rsidP="00E834B5">
            <w:pPr>
              <w:spacing w:line="264" w:lineRule="auto"/>
              <w:rPr>
                <w:rFonts w:asciiTheme="majorBidi" w:hAnsiTheme="majorBidi" w:cstheme="majorBidi"/>
              </w:rPr>
            </w:pPr>
          </w:p>
        </w:tc>
        <w:tc>
          <w:tcPr>
            <w:tcW w:w="1728" w:type="dxa"/>
            <w:tcBorders>
              <w:top w:val="single" w:sz="4" w:space="0" w:color="auto"/>
              <w:left w:val="single" w:sz="4" w:space="0" w:color="auto"/>
            </w:tcBorders>
            <w:shd w:val="clear" w:color="auto" w:fill="auto"/>
          </w:tcPr>
          <w:p w:rsidR="008A3184" w:rsidRPr="006635FA" w:rsidRDefault="008A3184" w:rsidP="00E834B5">
            <w:pPr>
              <w:spacing w:line="264" w:lineRule="auto"/>
              <w:rPr>
                <w:rFonts w:asciiTheme="majorBidi" w:hAnsiTheme="majorBidi" w:cstheme="majorBidi"/>
              </w:rPr>
            </w:pPr>
          </w:p>
        </w:tc>
        <w:tc>
          <w:tcPr>
            <w:tcW w:w="2045" w:type="dxa"/>
            <w:tcBorders>
              <w:top w:val="single" w:sz="4" w:space="0" w:color="auto"/>
              <w:left w:val="single" w:sz="4" w:space="0" w:color="auto"/>
              <w:right w:val="single" w:sz="4" w:space="0" w:color="auto"/>
            </w:tcBorders>
            <w:shd w:val="clear" w:color="auto" w:fill="auto"/>
          </w:tcPr>
          <w:p w:rsidR="008A3184" w:rsidRPr="006635FA" w:rsidRDefault="008A3184" w:rsidP="00E834B5">
            <w:pPr>
              <w:spacing w:line="264" w:lineRule="auto"/>
              <w:rPr>
                <w:rFonts w:asciiTheme="majorBidi" w:hAnsiTheme="majorBidi" w:cstheme="majorBidi"/>
              </w:rPr>
            </w:pPr>
          </w:p>
        </w:tc>
      </w:tr>
      <w:tr w:rsidR="00D11113" w:rsidRPr="006635FA" w:rsidTr="00607EEB">
        <w:trPr>
          <w:trHeight w:hRule="exact" w:val="306"/>
          <w:jc w:val="center"/>
        </w:trPr>
        <w:tc>
          <w:tcPr>
            <w:tcW w:w="1087" w:type="dxa"/>
            <w:tcBorders>
              <w:top w:val="single" w:sz="4" w:space="0" w:color="auto"/>
              <w:left w:val="single" w:sz="4" w:space="0" w:color="auto"/>
              <w:bottom w:val="single" w:sz="4" w:space="0" w:color="auto"/>
            </w:tcBorders>
            <w:shd w:val="clear" w:color="auto" w:fill="auto"/>
            <w:vAlign w:val="bottom"/>
          </w:tcPr>
          <w:p w:rsidR="008A3184" w:rsidRPr="006635FA" w:rsidRDefault="002100F7" w:rsidP="00E834B5">
            <w:pPr>
              <w:pStyle w:val="ab"/>
              <w:spacing w:line="264" w:lineRule="auto"/>
              <w:ind w:firstLine="0"/>
              <w:jc w:val="center"/>
              <w:rPr>
                <w:rFonts w:asciiTheme="majorBidi" w:hAnsiTheme="majorBidi" w:cstheme="majorBidi"/>
                <w:sz w:val="24"/>
                <w:szCs w:val="24"/>
              </w:rPr>
            </w:pPr>
            <w:r w:rsidRPr="006635FA">
              <w:rPr>
                <w:rFonts w:asciiTheme="majorBidi" w:hAnsiTheme="majorBidi" w:cstheme="majorBidi"/>
                <w:b/>
                <w:bCs/>
                <w:sz w:val="24"/>
                <w:szCs w:val="24"/>
                <w:lang w:val="hu"/>
              </w:rPr>
              <w:t>Összesen</w:t>
            </w:r>
          </w:p>
        </w:tc>
        <w:tc>
          <w:tcPr>
            <w:tcW w:w="2084" w:type="dxa"/>
            <w:tcBorders>
              <w:top w:val="single" w:sz="4" w:space="0" w:color="auto"/>
              <w:left w:val="single" w:sz="4" w:space="0" w:color="auto"/>
              <w:bottom w:val="single" w:sz="4" w:space="0" w:color="auto"/>
            </w:tcBorders>
            <w:shd w:val="clear" w:color="auto" w:fill="auto"/>
          </w:tcPr>
          <w:p w:rsidR="008A3184" w:rsidRPr="006635FA" w:rsidRDefault="008A3184" w:rsidP="00E834B5">
            <w:pPr>
              <w:spacing w:line="264" w:lineRule="auto"/>
              <w:rPr>
                <w:rFonts w:asciiTheme="majorBidi" w:hAnsiTheme="majorBidi" w:cstheme="majorBidi"/>
              </w:rPr>
            </w:pPr>
          </w:p>
        </w:tc>
        <w:tc>
          <w:tcPr>
            <w:tcW w:w="2405" w:type="dxa"/>
            <w:tcBorders>
              <w:top w:val="single" w:sz="4" w:space="0" w:color="auto"/>
              <w:left w:val="single" w:sz="4" w:space="0" w:color="auto"/>
              <w:bottom w:val="single" w:sz="4" w:space="0" w:color="auto"/>
            </w:tcBorders>
            <w:shd w:val="clear" w:color="auto" w:fill="auto"/>
          </w:tcPr>
          <w:p w:rsidR="008A3184" w:rsidRPr="006635FA" w:rsidRDefault="008A3184" w:rsidP="00E834B5">
            <w:pPr>
              <w:spacing w:line="264" w:lineRule="auto"/>
              <w:rPr>
                <w:rFonts w:asciiTheme="majorBidi" w:hAnsiTheme="majorBidi" w:cstheme="majorBidi"/>
              </w:rPr>
            </w:pPr>
          </w:p>
        </w:tc>
        <w:tc>
          <w:tcPr>
            <w:tcW w:w="1728" w:type="dxa"/>
            <w:tcBorders>
              <w:top w:val="single" w:sz="4" w:space="0" w:color="auto"/>
              <w:left w:val="single" w:sz="4" w:space="0" w:color="auto"/>
              <w:bottom w:val="single" w:sz="4" w:space="0" w:color="auto"/>
            </w:tcBorders>
            <w:shd w:val="clear" w:color="auto" w:fill="auto"/>
          </w:tcPr>
          <w:p w:rsidR="008A3184" w:rsidRPr="006635FA" w:rsidRDefault="008A3184" w:rsidP="00E834B5">
            <w:pPr>
              <w:spacing w:line="264" w:lineRule="auto"/>
              <w:rPr>
                <w:rFonts w:asciiTheme="majorBidi" w:hAnsiTheme="majorBidi" w:cstheme="majorBidi"/>
              </w:rPr>
            </w:pP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8A3184" w:rsidRPr="006635FA" w:rsidRDefault="008A3184" w:rsidP="00E834B5">
            <w:pPr>
              <w:spacing w:line="264" w:lineRule="auto"/>
              <w:rPr>
                <w:rFonts w:asciiTheme="majorBidi" w:hAnsiTheme="majorBidi" w:cstheme="majorBidi"/>
              </w:rPr>
            </w:pPr>
          </w:p>
        </w:tc>
      </w:tr>
    </w:tbl>
    <w:p w:rsidR="008A3184" w:rsidRPr="006635FA" w:rsidRDefault="002100F7" w:rsidP="006635FA">
      <w:pPr>
        <w:pStyle w:val="a9"/>
        <w:spacing w:before="360" w:line="264" w:lineRule="auto"/>
        <w:ind w:firstLine="1134"/>
        <w:rPr>
          <w:rFonts w:asciiTheme="majorBidi" w:hAnsiTheme="majorBidi" w:cstheme="majorBidi"/>
          <w:sz w:val="24"/>
          <w:szCs w:val="24"/>
        </w:rPr>
      </w:pPr>
      <w:r w:rsidRPr="006635FA">
        <w:rPr>
          <w:rFonts w:asciiTheme="majorBidi" w:hAnsiTheme="majorBidi" w:cstheme="majorBidi"/>
          <w:sz w:val="24"/>
          <w:szCs w:val="24"/>
          <w:lang w:val="hu"/>
        </w:rPr>
        <w:t>Melléklet:</w:t>
      </w:r>
      <w:r w:rsidRPr="006635FA">
        <w:rPr>
          <w:rFonts w:asciiTheme="majorBidi" w:hAnsiTheme="majorBidi" w:cstheme="majorBidi"/>
          <w:sz w:val="24"/>
          <w:szCs w:val="24"/>
          <w:lang w:val="hu"/>
        </w:rPr>
        <w:tab/>
      </w:r>
      <w:r w:rsidRPr="006635FA">
        <w:rPr>
          <w:rFonts w:asciiTheme="majorBidi" w:hAnsiTheme="majorBidi" w:cstheme="majorBidi"/>
          <w:sz w:val="24"/>
          <w:szCs w:val="24"/>
          <w:lang w:val="hu"/>
        </w:rPr>
        <w:tab/>
      </w:r>
      <w:r w:rsidRPr="006635FA">
        <w:rPr>
          <w:rFonts w:asciiTheme="majorBidi" w:hAnsiTheme="majorBidi" w:cstheme="majorBidi"/>
          <w:sz w:val="24"/>
          <w:szCs w:val="24"/>
          <w:lang w:val="hu"/>
        </w:rPr>
        <w:tab/>
        <w:t>_____</w:t>
      </w:r>
      <w:r w:rsidRPr="006635FA">
        <w:rPr>
          <w:rFonts w:asciiTheme="majorBidi" w:hAnsiTheme="majorBidi" w:cstheme="majorBidi"/>
          <w:sz w:val="24"/>
          <w:szCs w:val="24"/>
          <w:lang w:val="hu"/>
        </w:rPr>
        <w:tab/>
      </w:r>
      <w:r w:rsidRPr="006635FA">
        <w:rPr>
          <w:rFonts w:asciiTheme="majorBidi" w:hAnsiTheme="majorBidi" w:cstheme="majorBidi"/>
          <w:sz w:val="24"/>
          <w:szCs w:val="24"/>
          <w:lang w:val="hu"/>
        </w:rPr>
        <w:tab/>
      </w:r>
      <w:r w:rsidRPr="006635FA">
        <w:rPr>
          <w:rFonts w:asciiTheme="majorBidi" w:hAnsiTheme="majorBidi" w:cstheme="majorBidi"/>
          <w:sz w:val="24"/>
          <w:szCs w:val="24"/>
          <w:lang w:val="hu"/>
        </w:rPr>
        <w:tab/>
        <w:t>lapon.</w:t>
      </w:r>
    </w:p>
    <w:p w:rsidR="008A3184" w:rsidRPr="006635FA" w:rsidRDefault="002100F7" w:rsidP="00FA1EB0">
      <w:pPr>
        <w:pStyle w:val="a9"/>
        <w:spacing w:after="360" w:line="264" w:lineRule="auto"/>
        <w:ind w:firstLine="3119"/>
        <w:rPr>
          <w:rFonts w:asciiTheme="majorBidi" w:hAnsiTheme="majorBidi" w:cstheme="majorBidi"/>
          <w:sz w:val="24"/>
          <w:szCs w:val="24"/>
          <w:vertAlign w:val="superscript"/>
        </w:rPr>
      </w:pPr>
      <w:r w:rsidRPr="006635FA">
        <w:rPr>
          <w:rFonts w:asciiTheme="majorBidi" w:hAnsiTheme="majorBidi" w:cstheme="majorBidi"/>
          <w:sz w:val="24"/>
          <w:szCs w:val="24"/>
          <w:vertAlign w:val="superscript"/>
          <w:lang w:val="hu"/>
        </w:rPr>
        <w:t>(dokumentum megnevezése)</w:t>
      </w:r>
    </w:p>
    <w:p w:rsidR="00D11113" w:rsidRPr="006635FA" w:rsidRDefault="002100F7">
      <w:pPr>
        <w:pStyle w:val="12"/>
        <w:tabs>
          <w:tab w:val="right" w:leader="dot" w:pos="9339"/>
        </w:tabs>
        <w:rPr>
          <w:rFonts w:asciiTheme="majorBidi" w:hAnsiTheme="majorBidi" w:cstheme="majorBidi"/>
          <w:noProof/>
          <w:sz w:val="22"/>
        </w:rPr>
      </w:pPr>
      <w:r w:rsidRPr="006635FA">
        <w:rPr>
          <w:rFonts w:asciiTheme="majorBidi" w:hAnsiTheme="majorBidi" w:cstheme="majorBidi"/>
        </w:rPr>
        <w:fldChar w:fldCharType="begin"/>
      </w:r>
      <w:r w:rsidRPr="006635FA">
        <w:rPr>
          <w:rFonts w:asciiTheme="majorBidi" w:hAnsiTheme="majorBidi" w:cstheme="majorBidi"/>
        </w:rPr>
        <w:instrText xml:space="preserve"> TOC \o "1-5" \h \z </w:instrText>
      </w:r>
      <w:r w:rsidRPr="006635FA">
        <w:rPr>
          <w:rFonts w:asciiTheme="majorBidi" w:hAnsiTheme="majorBidi" w:cstheme="majorBidi"/>
        </w:rPr>
        <w:fldChar w:fldCharType="separate"/>
      </w:r>
      <w:hyperlink w:anchor="_Toc256000006" w:history="1">
        <w:r w:rsidRPr="006635FA">
          <w:rPr>
            <w:rStyle w:val="af0"/>
            <w:rFonts w:asciiTheme="majorBidi" w:hAnsiTheme="majorBidi" w:cstheme="majorBidi"/>
            <w:lang w:val="hu"/>
          </w:rPr>
          <w:t>RENDELET</w:t>
        </w:r>
        <w:r w:rsidRPr="006635FA">
          <w:rPr>
            <w:rFonts w:asciiTheme="majorBidi" w:hAnsiTheme="majorBidi" w:cstheme="majorBidi"/>
          </w:rPr>
          <w:tab/>
        </w:r>
        <w:r w:rsidRPr="006635FA">
          <w:rPr>
            <w:rFonts w:asciiTheme="majorBidi" w:hAnsiTheme="majorBidi" w:cstheme="majorBidi"/>
          </w:rPr>
          <w:fldChar w:fldCharType="begin"/>
        </w:r>
        <w:r w:rsidRPr="006635FA">
          <w:rPr>
            <w:rFonts w:asciiTheme="majorBidi" w:hAnsiTheme="majorBidi" w:cstheme="majorBidi"/>
          </w:rPr>
          <w:instrText xml:space="preserve"> PAGEREF _Toc256000006 \h </w:instrText>
        </w:r>
        <w:r w:rsidRPr="006635FA">
          <w:rPr>
            <w:rFonts w:asciiTheme="majorBidi" w:hAnsiTheme="majorBidi" w:cstheme="majorBidi"/>
          </w:rPr>
        </w:r>
        <w:r w:rsidRPr="006635FA">
          <w:rPr>
            <w:rFonts w:asciiTheme="majorBidi" w:hAnsiTheme="majorBidi" w:cstheme="majorBidi"/>
          </w:rPr>
          <w:fldChar w:fldCharType="separate"/>
        </w:r>
        <w:r w:rsidRPr="006635FA">
          <w:rPr>
            <w:rFonts w:asciiTheme="majorBidi" w:hAnsiTheme="majorBidi" w:cstheme="majorBidi"/>
          </w:rPr>
          <w:t>1</w:t>
        </w:r>
        <w:r w:rsidRPr="006635FA">
          <w:rPr>
            <w:rFonts w:asciiTheme="majorBidi" w:hAnsiTheme="majorBidi" w:cstheme="majorBidi"/>
          </w:rPr>
          <w:fldChar w:fldCharType="end"/>
        </w:r>
      </w:hyperlink>
    </w:p>
    <w:p w:rsidR="00D11113" w:rsidRPr="006635FA" w:rsidRDefault="00206993">
      <w:pPr>
        <w:pStyle w:val="25"/>
        <w:tabs>
          <w:tab w:val="right" w:leader="dot" w:pos="9339"/>
        </w:tabs>
        <w:rPr>
          <w:rFonts w:asciiTheme="majorBidi" w:hAnsiTheme="majorBidi" w:cstheme="majorBidi"/>
          <w:noProof/>
          <w:sz w:val="22"/>
        </w:rPr>
      </w:pPr>
      <w:hyperlink w:anchor="_Toc256000007" w:history="1">
        <w:r w:rsidR="002100F7" w:rsidRPr="006635FA">
          <w:rPr>
            <w:rStyle w:val="af0"/>
            <w:rFonts w:asciiTheme="majorBidi" w:hAnsiTheme="majorBidi" w:cstheme="majorBidi"/>
            <w:lang w:val="hu"/>
          </w:rPr>
          <w:t>Tartalom</w:t>
        </w:r>
        <w:r w:rsidR="002100F7" w:rsidRPr="006635FA">
          <w:rPr>
            <w:rFonts w:asciiTheme="majorBidi" w:hAnsiTheme="majorBidi" w:cstheme="majorBidi"/>
          </w:rPr>
          <w:tab/>
        </w:r>
        <w:r w:rsidR="002100F7" w:rsidRPr="006635FA">
          <w:rPr>
            <w:rFonts w:asciiTheme="majorBidi" w:hAnsiTheme="majorBidi" w:cstheme="majorBidi"/>
          </w:rPr>
          <w:fldChar w:fldCharType="begin"/>
        </w:r>
        <w:r w:rsidR="002100F7" w:rsidRPr="006635FA">
          <w:rPr>
            <w:rFonts w:asciiTheme="majorBidi" w:hAnsiTheme="majorBidi" w:cstheme="majorBidi"/>
          </w:rPr>
          <w:instrText xml:space="preserve"> PAGEREF _Toc256000007 \h </w:instrText>
        </w:r>
        <w:r w:rsidR="002100F7" w:rsidRPr="006635FA">
          <w:rPr>
            <w:rFonts w:asciiTheme="majorBidi" w:hAnsiTheme="majorBidi" w:cstheme="majorBidi"/>
          </w:rPr>
        </w:r>
        <w:r w:rsidR="002100F7" w:rsidRPr="006635FA">
          <w:rPr>
            <w:rFonts w:asciiTheme="majorBidi" w:hAnsiTheme="majorBidi" w:cstheme="majorBidi"/>
          </w:rPr>
          <w:fldChar w:fldCharType="separate"/>
        </w:r>
        <w:r w:rsidR="002100F7" w:rsidRPr="006635FA">
          <w:rPr>
            <w:rFonts w:asciiTheme="majorBidi" w:hAnsiTheme="majorBidi" w:cstheme="majorBidi"/>
          </w:rPr>
          <w:t>2</w:t>
        </w:r>
        <w:r w:rsidR="002100F7" w:rsidRPr="006635FA">
          <w:rPr>
            <w:rFonts w:asciiTheme="majorBidi" w:hAnsiTheme="majorBidi" w:cstheme="majorBidi"/>
          </w:rPr>
          <w:fldChar w:fldCharType="end"/>
        </w:r>
      </w:hyperlink>
    </w:p>
    <w:p w:rsidR="00D11113" w:rsidRPr="006635FA" w:rsidRDefault="00206993">
      <w:pPr>
        <w:pStyle w:val="25"/>
        <w:tabs>
          <w:tab w:val="left" w:pos="880"/>
          <w:tab w:val="right" w:leader="dot" w:pos="9339"/>
        </w:tabs>
        <w:rPr>
          <w:rFonts w:asciiTheme="majorBidi" w:hAnsiTheme="majorBidi" w:cstheme="majorBidi"/>
          <w:noProof/>
          <w:sz w:val="22"/>
        </w:rPr>
      </w:pPr>
      <w:hyperlink w:anchor="_Toc256000008" w:history="1">
        <w:r w:rsidR="002100F7" w:rsidRPr="006635FA">
          <w:rPr>
            <w:rStyle w:val="af0"/>
            <w:rFonts w:asciiTheme="majorBidi" w:hAnsiTheme="majorBidi" w:cstheme="majorBidi"/>
          </w:rPr>
          <w:t>1.</w:t>
        </w:r>
        <w:r w:rsidR="002100F7" w:rsidRPr="006635FA">
          <w:rPr>
            <w:rFonts w:asciiTheme="majorBidi" w:hAnsiTheme="majorBidi" w:cstheme="majorBidi"/>
            <w:noProof/>
            <w:sz w:val="22"/>
          </w:rPr>
          <w:tab/>
        </w:r>
        <w:r w:rsidR="002100F7" w:rsidRPr="006635FA">
          <w:rPr>
            <w:rStyle w:val="af0"/>
            <w:rFonts w:asciiTheme="majorBidi" w:hAnsiTheme="majorBidi" w:cstheme="majorBidi"/>
            <w:lang w:val="hu"/>
          </w:rPr>
          <w:t>Általános rendelkezések</w:t>
        </w:r>
        <w:r w:rsidR="002100F7" w:rsidRPr="006635FA">
          <w:rPr>
            <w:rFonts w:asciiTheme="majorBidi" w:hAnsiTheme="majorBidi" w:cstheme="majorBidi"/>
          </w:rPr>
          <w:tab/>
        </w:r>
        <w:r w:rsidR="002100F7" w:rsidRPr="006635FA">
          <w:rPr>
            <w:rFonts w:asciiTheme="majorBidi" w:hAnsiTheme="majorBidi" w:cstheme="majorBidi"/>
          </w:rPr>
          <w:fldChar w:fldCharType="begin"/>
        </w:r>
        <w:r w:rsidR="002100F7" w:rsidRPr="006635FA">
          <w:rPr>
            <w:rFonts w:asciiTheme="majorBidi" w:hAnsiTheme="majorBidi" w:cstheme="majorBidi"/>
          </w:rPr>
          <w:instrText xml:space="preserve"> PAGEREF _Toc256000008 \h </w:instrText>
        </w:r>
        <w:r w:rsidR="002100F7" w:rsidRPr="006635FA">
          <w:rPr>
            <w:rFonts w:asciiTheme="majorBidi" w:hAnsiTheme="majorBidi" w:cstheme="majorBidi"/>
          </w:rPr>
        </w:r>
        <w:r w:rsidR="002100F7" w:rsidRPr="006635FA">
          <w:rPr>
            <w:rFonts w:asciiTheme="majorBidi" w:hAnsiTheme="majorBidi" w:cstheme="majorBidi"/>
          </w:rPr>
          <w:fldChar w:fldCharType="separate"/>
        </w:r>
        <w:r w:rsidR="002100F7" w:rsidRPr="006635FA">
          <w:rPr>
            <w:rFonts w:asciiTheme="majorBidi" w:hAnsiTheme="majorBidi" w:cstheme="majorBidi"/>
          </w:rPr>
          <w:t>3</w:t>
        </w:r>
        <w:r w:rsidR="002100F7" w:rsidRPr="006635FA">
          <w:rPr>
            <w:rFonts w:asciiTheme="majorBidi" w:hAnsiTheme="majorBidi" w:cstheme="majorBidi"/>
          </w:rPr>
          <w:fldChar w:fldCharType="end"/>
        </w:r>
      </w:hyperlink>
    </w:p>
    <w:p w:rsidR="00D11113" w:rsidRPr="006635FA" w:rsidRDefault="00206993">
      <w:pPr>
        <w:pStyle w:val="25"/>
        <w:tabs>
          <w:tab w:val="left" w:pos="880"/>
          <w:tab w:val="right" w:leader="dot" w:pos="9339"/>
        </w:tabs>
        <w:rPr>
          <w:rFonts w:asciiTheme="majorBidi" w:hAnsiTheme="majorBidi" w:cstheme="majorBidi"/>
          <w:noProof/>
          <w:sz w:val="22"/>
        </w:rPr>
      </w:pPr>
      <w:hyperlink w:anchor="_Toc256000009" w:history="1">
        <w:r w:rsidR="002100F7" w:rsidRPr="006635FA">
          <w:rPr>
            <w:rStyle w:val="af0"/>
            <w:rFonts w:asciiTheme="majorBidi" w:hAnsiTheme="majorBidi" w:cstheme="majorBidi"/>
          </w:rPr>
          <w:t>2.</w:t>
        </w:r>
        <w:r w:rsidR="002100F7" w:rsidRPr="006635FA">
          <w:rPr>
            <w:rFonts w:asciiTheme="majorBidi" w:hAnsiTheme="majorBidi" w:cstheme="majorBidi"/>
            <w:noProof/>
            <w:sz w:val="22"/>
          </w:rPr>
          <w:tab/>
        </w:r>
        <w:r w:rsidR="002100F7" w:rsidRPr="006635FA">
          <w:rPr>
            <w:rStyle w:val="af0"/>
            <w:rFonts w:asciiTheme="majorBidi" w:hAnsiTheme="majorBidi" w:cstheme="majorBidi"/>
            <w:lang w:val="hu"/>
          </w:rPr>
          <w:t>A jelen Rendelkezés által használt alapfogalmak</w:t>
        </w:r>
        <w:r w:rsidR="002100F7" w:rsidRPr="006635FA">
          <w:rPr>
            <w:rFonts w:asciiTheme="majorBidi" w:hAnsiTheme="majorBidi" w:cstheme="majorBidi"/>
          </w:rPr>
          <w:tab/>
        </w:r>
        <w:r w:rsidR="002100F7" w:rsidRPr="006635FA">
          <w:rPr>
            <w:rFonts w:asciiTheme="majorBidi" w:hAnsiTheme="majorBidi" w:cstheme="majorBidi"/>
          </w:rPr>
          <w:fldChar w:fldCharType="begin"/>
        </w:r>
        <w:r w:rsidR="002100F7" w:rsidRPr="006635FA">
          <w:rPr>
            <w:rFonts w:asciiTheme="majorBidi" w:hAnsiTheme="majorBidi" w:cstheme="majorBidi"/>
          </w:rPr>
          <w:instrText xml:space="preserve"> PAGEREF _Toc256000009 \h </w:instrText>
        </w:r>
        <w:r w:rsidR="002100F7" w:rsidRPr="006635FA">
          <w:rPr>
            <w:rFonts w:asciiTheme="majorBidi" w:hAnsiTheme="majorBidi" w:cstheme="majorBidi"/>
          </w:rPr>
        </w:r>
        <w:r w:rsidR="002100F7" w:rsidRPr="006635FA">
          <w:rPr>
            <w:rFonts w:asciiTheme="majorBidi" w:hAnsiTheme="majorBidi" w:cstheme="majorBidi"/>
          </w:rPr>
          <w:fldChar w:fldCharType="separate"/>
        </w:r>
        <w:r w:rsidR="002100F7" w:rsidRPr="006635FA">
          <w:rPr>
            <w:rFonts w:asciiTheme="majorBidi" w:hAnsiTheme="majorBidi" w:cstheme="majorBidi"/>
          </w:rPr>
          <w:t>3</w:t>
        </w:r>
        <w:r w:rsidR="002100F7" w:rsidRPr="006635FA">
          <w:rPr>
            <w:rFonts w:asciiTheme="majorBidi" w:hAnsiTheme="majorBidi" w:cstheme="majorBidi"/>
          </w:rPr>
          <w:fldChar w:fldCharType="end"/>
        </w:r>
      </w:hyperlink>
    </w:p>
    <w:p w:rsidR="00D11113" w:rsidRPr="006635FA" w:rsidRDefault="00206993">
      <w:pPr>
        <w:pStyle w:val="25"/>
        <w:tabs>
          <w:tab w:val="left" w:pos="880"/>
          <w:tab w:val="right" w:leader="dot" w:pos="9339"/>
        </w:tabs>
        <w:rPr>
          <w:rFonts w:asciiTheme="majorBidi" w:hAnsiTheme="majorBidi" w:cstheme="majorBidi"/>
          <w:noProof/>
          <w:sz w:val="22"/>
        </w:rPr>
      </w:pPr>
      <w:hyperlink w:anchor="_Toc256000010" w:history="1">
        <w:r w:rsidR="002100F7" w:rsidRPr="006635FA">
          <w:rPr>
            <w:rStyle w:val="af0"/>
            <w:rFonts w:asciiTheme="majorBidi" w:hAnsiTheme="majorBidi" w:cstheme="majorBidi"/>
          </w:rPr>
          <w:t>4.</w:t>
        </w:r>
        <w:r w:rsidR="002100F7" w:rsidRPr="006635FA">
          <w:rPr>
            <w:rFonts w:asciiTheme="majorBidi" w:hAnsiTheme="majorBidi" w:cstheme="majorBidi"/>
            <w:noProof/>
            <w:sz w:val="22"/>
          </w:rPr>
          <w:tab/>
        </w:r>
        <w:r w:rsidR="002100F7" w:rsidRPr="006635FA">
          <w:rPr>
            <w:rStyle w:val="af0"/>
            <w:rFonts w:asciiTheme="majorBidi" w:hAnsiTheme="majorBidi" w:cstheme="majorBidi"/>
            <w:lang w:val="hu"/>
          </w:rPr>
          <w:t>A Rosatom Central Europe Kft. munkavállalói számára előírt ajándék értesítési és leadási rendje</w:t>
        </w:r>
        <w:r w:rsidR="002100F7" w:rsidRPr="006635FA">
          <w:rPr>
            <w:rFonts w:asciiTheme="majorBidi" w:hAnsiTheme="majorBidi" w:cstheme="majorBidi"/>
          </w:rPr>
          <w:tab/>
        </w:r>
        <w:r w:rsidR="002100F7" w:rsidRPr="006635FA">
          <w:rPr>
            <w:rFonts w:asciiTheme="majorBidi" w:hAnsiTheme="majorBidi" w:cstheme="majorBidi"/>
          </w:rPr>
          <w:fldChar w:fldCharType="begin"/>
        </w:r>
        <w:r w:rsidR="002100F7" w:rsidRPr="006635FA">
          <w:rPr>
            <w:rFonts w:asciiTheme="majorBidi" w:hAnsiTheme="majorBidi" w:cstheme="majorBidi"/>
          </w:rPr>
          <w:instrText xml:space="preserve"> PAGEREF _Toc256000010 \h </w:instrText>
        </w:r>
        <w:r w:rsidR="002100F7" w:rsidRPr="006635FA">
          <w:rPr>
            <w:rFonts w:asciiTheme="majorBidi" w:hAnsiTheme="majorBidi" w:cstheme="majorBidi"/>
          </w:rPr>
        </w:r>
        <w:r w:rsidR="002100F7" w:rsidRPr="006635FA">
          <w:rPr>
            <w:rFonts w:asciiTheme="majorBidi" w:hAnsiTheme="majorBidi" w:cstheme="majorBidi"/>
          </w:rPr>
          <w:fldChar w:fldCharType="separate"/>
        </w:r>
        <w:r w:rsidR="002100F7" w:rsidRPr="006635FA">
          <w:rPr>
            <w:rFonts w:asciiTheme="majorBidi" w:hAnsiTheme="majorBidi" w:cstheme="majorBidi"/>
          </w:rPr>
          <w:t>4</w:t>
        </w:r>
        <w:r w:rsidR="002100F7" w:rsidRPr="006635FA">
          <w:rPr>
            <w:rFonts w:asciiTheme="majorBidi" w:hAnsiTheme="majorBidi" w:cstheme="majorBidi"/>
          </w:rPr>
          <w:fldChar w:fldCharType="end"/>
        </w:r>
      </w:hyperlink>
    </w:p>
    <w:p w:rsidR="00D11113" w:rsidRPr="006635FA" w:rsidRDefault="00206993">
      <w:pPr>
        <w:pStyle w:val="25"/>
        <w:tabs>
          <w:tab w:val="left" w:pos="880"/>
          <w:tab w:val="right" w:leader="dot" w:pos="9339"/>
        </w:tabs>
        <w:rPr>
          <w:rFonts w:asciiTheme="majorBidi" w:hAnsiTheme="majorBidi" w:cstheme="majorBidi"/>
          <w:noProof/>
          <w:sz w:val="22"/>
        </w:rPr>
      </w:pPr>
      <w:hyperlink w:anchor="_Toc256000011" w:history="1">
        <w:r w:rsidR="002100F7" w:rsidRPr="006635FA">
          <w:rPr>
            <w:rStyle w:val="af0"/>
            <w:rFonts w:asciiTheme="majorBidi" w:hAnsiTheme="majorBidi" w:cstheme="majorBidi"/>
          </w:rPr>
          <w:t>5.</w:t>
        </w:r>
        <w:r w:rsidR="002100F7" w:rsidRPr="006635FA">
          <w:rPr>
            <w:rFonts w:asciiTheme="majorBidi" w:hAnsiTheme="majorBidi" w:cstheme="majorBidi"/>
            <w:noProof/>
            <w:sz w:val="22"/>
          </w:rPr>
          <w:tab/>
        </w:r>
        <w:r w:rsidR="002100F7" w:rsidRPr="006635FA">
          <w:rPr>
            <w:rStyle w:val="af0"/>
            <w:rFonts w:asciiTheme="majorBidi" w:hAnsiTheme="majorBidi" w:cstheme="majorBidi"/>
            <w:lang w:val="hu"/>
          </w:rPr>
          <w:t>Az ajándék értékelésének, kiváltásának és értékesítésének rendje</w:t>
        </w:r>
        <w:r w:rsidR="002100F7" w:rsidRPr="006635FA">
          <w:rPr>
            <w:rFonts w:asciiTheme="majorBidi" w:hAnsiTheme="majorBidi" w:cstheme="majorBidi"/>
          </w:rPr>
          <w:tab/>
        </w:r>
        <w:r w:rsidR="002100F7" w:rsidRPr="006635FA">
          <w:rPr>
            <w:rFonts w:asciiTheme="majorBidi" w:hAnsiTheme="majorBidi" w:cstheme="majorBidi"/>
          </w:rPr>
          <w:fldChar w:fldCharType="begin"/>
        </w:r>
        <w:r w:rsidR="002100F7" w:rsidRPr="006635FA">
          <w:rPr>
            <w:rFonts w:asciiTheme="majorBidi" w:hAnsiTheme="majorBidi" w:cstheme="majorBidi"/>
          </w:rPr>
          <w:instrText xml:space="preserve"> PAGEREF _Toc256000011 \h </w:instrText>
        </w:r>
        <w:r w:rsidR="002100F7" w:rsidRPr="006635FA">
          <w:rPr>
            <w:rFonts w:asciiTheme="majorBidi" w:hAnsiTheme="majorBidi" w:cstheme="majorBidi"/>
          </w:rPr>
        </w:r>
        <w:r w:rsidR="002100F7" w:rsidRPr="006635FA">
          <w:rPr>
            <w:rFonts w:asciiTheme="majorBidi" w:hAnsiTheme="majorBidi" w:cstheme="majorBidi"/>
          </w:rPr>
          <w:fldChar w:fldCharType="separate"/>
        </w:r>
        <w:r w:rsidR="002100F7" w:rsidRPr="006635FA">
          <w:rPr>
            <w:rFonts w:asciiTheme="majorBidi" w:hAnsiTheme="majorBidi" w:cstheme="majorBidi"/>
          </w:rPr>
          <w:t>5</w:t>
        </w:r>
        <w:r w:rsidR="002100F7" w:rsidRPr="006635FA">
          <w:rPr>
            <w:rFonts w:asciiTheme="majorBidi" w:hAnsiTheme="majorBidi" w:cstheme="majorBidi"/>
          </w:rPr>
          <w:fldChar w:fldCharType="end"/>
        </w:r>
      </w:hyperlink>
    </w:p>
    <w:p w:rsidR="00FA1EB0" w:rsidRPr="006635FA" w:rsidRDefault="002100F7" w:rsidP="00FA1EB0">
      <w:pPr>
        <w:pStyle w:val="a7"/>
        <w:spacing w:line="264" w:lineRule="auto"/>
        <w:ind w:firstLine="0"/>
        <w:rPr>
          <w:rFonts w:asciiTheme="majorBidi" w:hAnsiTheme="majorBidi" w:cstheme="majorBidi"/>
          <w:sz w:val="24"/>
          <w:szCs w:val="24"/>
        </w:rPr>
      </w:pPr>
      <w:r w:rsidRPr="006635FA">
        <w:rPr>
          <w:rFonts w:asciiTheme="majorBidi" w:hAnsiTheme="majorBidi" w:cstheme="majorBidi"/>
          <w:sz w:val="24"/>
          <w:szCs w:val="24"/>
        </w:rPr>
        <w:fldChar w:fldCharType="end"/>
      </w:r>
    </w:p>
    <w:p w:rsidR="00FA1EB0" w:rsidRPr="006635FA" w:rsidRDefault="002100F7" w:rsidP="00FA1EB0">
      <w:pPr>
        <w:pStyle w:val="a7"/>
        <w:spacing w:after="240" w:line="264" w:lineRule="auto"/>
        <w:ind w:firstLine="0"/>
        <w:rPr>
          <w:rFonts w:asciiTheme="majorBidi" w:hAnsiTheme="majorBidi" w:cstheme="majorBidi"/>
          <w:sz w:val="24"/>
          <w:szCs w:val="24"/>
        </w:rPr>
      </w:pPr>
      <w:r w:rsidRPr="006635FA">
        <w:rPr>
          <w:rFonts w:asciiTheme="majorBidi" w:hAnsiTheme="majorBidi" w:cstheme="majorBidi"/>
          <w:sz w:val="24"/>
          <w:szCs w:val="24"/>
          <w:lang w:val="hu"/>
        </w:rPr>
        <w:t>értesítések nyilvántartási naplójában</w:t>
      </w:r>
    </w:p>
    <w:p w:rsidR="00FA1EB0" w:rsidRPr="006635FA" w:rsidRDefault="002100F7" w:rsidP="00FA1EB0">
      <w:pPr>
        <w:pStyle w:val="a7"/>
        <w:spacing w:after="240" w:line="264" w:lineRule="auto"/>
        <w:ind w:firstLine="0"/>
        <w:rPr>
          <w:rFonts w:asciiTheme="majorBidi" w:hAnsiTheme="majorBidi" w:cstheme="majorBidi"/>
          <w:sz w:val="20"/>
          <w:szCs w:val="24"/>
        </w:rPr>
      </w:pPr>
      <w:r w:rsidRPr="006635FA">
        <w:rPr>
          <w:rFonts w:asciiTheme="majorBidi" w:hAnsiTheme="majorBidi" w:cstheme="majorBidi"/>
          <w:sz w:val="20"/>
          <w:szCs w:val="24"/>
          <w:lang w:val="hu"/>
        </w:rPr>
        <w:t>* Az ajándék átvételéről szóló értesítés két példányban készül</w:t>
      </w:r>
    </w:p>
    <w:p w:rsidR="00FA1EB0" w:rsidRPr="006635FA" w:rsidRDefault="002100F7" w:rsidP="00FA1EB0">
      <w:pPr>
        <w:pStyle w:val="a7"/>
        <w:spacing w:line="264" w:lineRule="auto"/>
        <w:ind w:firstLine="5387"/>
        <w:rPr>
          <w:rFonts w:asciiTheme="majorBidi" w:hAnsiTheme="majorBidi" w:cstheme="majorBidi"/>
          <w:sz w:val="24"/>
          <w:szCs w:val="24"/>
        </w:rPr>
      </w:pPr>
      <w:r w:rsidRPr="006635FA">
        <w:rPr>
          <w:rFonts w:asciiTheme="majorBidi" w:hAnsiTheme="majorBidi" w:cstheme="majorBidi"/>
          <w:sz w:val="24"/>
          <w:szCs w:val="24"/>
          <w:lang w:val="hu"/>
        </w:rPr>
        <w:t>2. számú melléklet</w:t>
      </w:r>
      <w:r w:rsidRPr="006635FA">
        <w:rPr>
          <w:rFonts w:asciiTheme="majorBidi" w:hAnsiTheme="majorBidi" w:cstheme="majorBidi"/>
          <w:sz w:val="24"/>
          <w:szCs w:val="24"/>
          <w:lang w:val="hu"/>
        </w:rPr>
        <w:br w:type="page"/>
      </w:r>
    </w:p>
    <w:p w:rsidR="008A3184" w:rsidRPr="006635FA" w:rsidRDefault="008A3184" w:rsidP="00FA1EB0">
      <w:pPr>
        <w:pStyle w:val="a7"/>
        <w:spacing w:line="264" w:lineRule="auto"/>
        <w:ind w:firstLine="0"/>
        <w:rPr>
          <w:rFonts w:asciiTheme="majorBidi" w:hAnsiTheme="majorBidi" w:cstheme="majorBidi"/>
          <w:sz w:val="24"/>
          <w:szCs w:val="24"/>
        </w:rPr>
      </w:pPr>
    </w:p>
    <w:p w:rsidR="008A3184" w:rsidRPr="006635FA" w:rsidRDefault="002100F7" w:rsidP="00FA1EB0">
      <w:pPr>
        <w:pStyle w:val="1"/>
        <w:spacing w:after="980" w:line="264" w:lineRule="auto"/>
        <w:ind w:left="6260" w:firstLine="0"/>
        <w:rPr>
          <w:rFonts w:asciiTheme="majorBidi" w:hAnsiTheme="majorBidi" w:cstheme="majorBidi"/>
          <w:sz w:val="24"/>
          <w:szCs w:val="24"/>
        </w:rPr>
      </w:pPr>
      <w:r w:rsidRPr="006635FA">
        <w:rPr>
          <w:rFonts w:asciiTheme="majorBidi" w:hAnsiTheme="majorBidi" w:cstheme="majorBidi"/>
          <w:sz w:val="24"/>
          <w:szCs w:val="24"/>
          <w:lang w:val="hu"/>
        </w:rPr>
        <w:t xml:space="preserve">a Rendelkezéshez </w:t>
      </w:r>
    </w:p>
    <w:p w:rsidR="00FA1EB0" w:rsidRPr="006635FA" w:rsidRDefault="002100F7" w:rsidP="00FA1EB0">
      <w:pPr>
        <w:pStyle w:val="1"/>
        <w:tabs>
          <w:tab w:val="left" w:leader="underscore" w:pos="2434"/>
        </w:tabs>
        <w:spacing w:line="264" w:lineRule="auto"/>
        <w:ind w:firstLine="0"/>
        <w:jc w:val="center"/>
        <w:rPr>
          <w:rFonts w:asciiTheme="majorBidi" w:hAnsiTheme="majorBidi" w:cstheme="majorBidi"/>
          <w:sz w:val="24"/>
          <w:szCs w:val="24"/>
        </w:rPr>
      </w:pPr>
      <w:r w:rsidRPr="006635FA">
        <w:rPr>
          <w:rFonts w:asciiTheme="majorBidi" w:hAnsiTheme="majorBidi" w:cstheme="majorBidi"/>
          <w:sz w:val="24"/>
          <w:szCs w:val="24"/>
          <w:lang w:val="hu"/>
        </w:rPr>
        <w:t>JEGYZŐKÖNYV</w:t>
      </w:r>
    </w:p>
    <w:p w:rsidR="008A3184" w:rsidRPr="006635FA" w:rsidRDefault="002100F7" w:rsidP="00FA1EB0">
      <w:pPr>
        <w:pStyle w:val="1"/>
        <w:tabs>
          <w:tab w:val="left" w:leader="underscore" w:pos="2434"/>
        </w:tabs>
        <w:spacing w:line="264" w:lineRule="auto"/>
        <w:ind w:firstLine="0"/>
        <w:jc w:val="center"/>
        <w:rPr>
          <w:rFonts w:asciiTheme="majorBidi" w:hAnsiTheme="majorBidi" w:cstheme="majorBidi"/>
          <w:sz w:val="24"/>
          <w:szCs w:val="24"/>
        </w:rPr>
      </w:pPr>
      <w:r w:rsidRPr="006635FA">
        <w:rPr>
          <w:rFonts w:asciiTheme="majorBidi" w:hAnsiTheme="majorBidi" w:cstheme="majorBidi"/>
          <w:sz w:val="24"/>
          <w:szCs w:val="24"/>
          <w:lang w:val="hu"/>
        </w:rPr>
        <w:t>«___»20</w:t>
      </w:r>
      <w:r w:rsidRPr="006635FA">
        <w:rPr>
          <w:rFonts w:asciiTheme="majorBidi" w:hAnsiTheme="majorBidi" w:cstheme="majorBidi"/>
          <w:sz w:val="24"/>
          <w:szCs w:val="24"/>
          <w:lang w:val="hu"/>
        </w:rPr>
        <w:tab/>
        <w:t>__ sz.</w:t>
      </w:r>
    </w:p>
    <w:p w:rsidR="008A3184" w:rsidRPr="006635FA" w:rsidRDefault="002100F7" w:rsidP="00FA1EB0">
      <w:pPr>
        <w:pStyle w:val="1"/>
        <w:spacing w:after="600" w:line="264" w:lineRule="auto"/>
        <w:ind w:firstLine="0"/>
        <w:jc w:val="center"/>
        <w:rPr>
          <w:rFonts w:asciiTheme="majorBidi" w:hAnsiTheme="majorBidi" w:cstheme="majorBidi"/>
          <w:sz w:val="24"/>
          <w:szCs w:val="24"/>
        </w:rPr>
      </w:pPr>
      <w:r w:rsidRPr="006635FA">
        <w:rPr>
          <w:rFonts w:asciiTheme="majorBidi" w:hAnsiTheme="majorBidi" w:cstheme="majorBidi"/>
          <w:sz w:val="24"/>
          <w:szCs w:val="24"/>
          <w:lang w:val="hu"/>
        </w:rPr>
        <w:t>az ajándék átadas-átvételéről</w:t>
      </w:r>
    </w:p>
    <w:p w:rsidR="008A3184" w:rsidRPr="006635FA" w:rsidRDefault="002100F7" w:rsidP="00FA1EB0">
      <w:pPr>
        <w:pStyle w:val="1"/>
        <w:tabs>
          <w:tab w:val="left" w:leader="underscore" w:pos="6221"/>
        </w:tabs>
        <w:spacing w:after="720" w:line="264" w:lineRule="auto"/>
        <w:ind w:firstLine="0"/>
        <w:rPr>
          <w:rFonts w:asciiTheme="majorBidi" w:hAnsiTheme="majorBidi" w:cstheme="majorBidi"/>
          <w:sz w:val="24"/>
          <w:szCs w:val="24"/>
        </w:rPr>
      </w:pPr>
      <w:r w:rsidRPr="006635FA">
        <w:rPr>
          <w:rFonts w:asciiTheme="majorBidi" w:hAnsiTheme="majorBidi" w:cstheme="majorBidi"/>
          <w:sz w:val="24"/>
          <w:szCs w:val="24"/>
          <w:lang w:val="hu"/>
        </w:rPr>
        <w:t xml:space="preserve">Alapja: 202..._________ kelt ____ sz. Rosatom Central Europe Kft. rendelete </w:t>
      </w:r>
    </w:p>
    <w:p w:rsidR="008A3184" w:rsidRPr="006635FA" w:rsidRDefault="002100F7" w:rsidP="00FA1EB0">
      <w:pPr>
        <w:pStyle w:val="1"/>
        <w:spacing w:after="240" w:line="264" w:lineRule="auto"/>
        <w:ind w:firstLine="697"/>
        <w:jc w:val="both"/>
        <w:rPr>
          <w:rFonts w:asciiTheme="majorBidi" w:hAnsiTheme="majorBidi" w:cstheme="majorBidi"/>
          <w:sz w:val="24"/>
          <w:szCs w:val="24"/>
        </w:rPr>
      </w:pPr>
      <w:r w:rsidRPr="006635FA">
        <w:rPr>
          <w:rFonts w:asciiTheme="majorBidi" w:hAnsiTheme="majorBidi" w:cstheme="majorBidi"/>
          <w:sz w:val="24"/>
          <w:szCs w:val="24"/>
          <w:lang w:val="hu"/>
        </w:rPr>
        <w:t>A Rosatom Central Europe Kft. Tevékenységének biztosítási osztályba leadandó a következő tárgyi eszközök:</w:t>
      </w:r>
    </w:p>
    <w:tbl>
      <w:tblPr>
        <w:tblOverlap w:val="never"/>
        <w:tblW w:w="9345" w:type="dxa"/>
        <w:jc w:val="center"/>
        <w:tblLayout w:type="fixed"/>
        <w:tblCellMar>
          <w:left w:w="10" w:type="dxa"/>
          <w:right w:w="10" w:type="dxa"/>
        </w:tblCellMar>
        <w:tblLook w:val="04A0" w:firstRow="1" w:lastRow="0" w:firstColumn="1" w:lastColumn="0" w:noHBand="0" w:noVBand="1"/>
      </w:tblPr>
      <w:tblGrid>
        <w:gridCol w:w="1084"/>
        <w:gridCol w:w="2084"/>
        <w:gridCol w:w="2405"/>
        <w:gridCol w:w="1724"/>
        <w:gridCol w:w="2048"/>
      </w:tblGrid>
      <w:tr w:rsidR="00D11113" w:rsidRPr="006635FA" w:rsidTr="00FA1EB0">
        <w:trPr>
          <w:trHeight w:val="20"/>
          <w:jc w:val="center"/>
        </w:trPr>
        <w:tc>
          <w:tcPr>
            <w:tcW w:w="1084" w:type="dxa"/>
            <w:tcBorders>
              <w:top w:val="single" w:sz="4" w:space="0" w:color="auto"/>
              <w:left w:val="single" w:sz="4" w:space="0" w:color="auto"/>
            </w:tcBorders>
            <w:shd w:val="clear" w:color="auto" w:fill="auto"/>
            <w:vAlign w:val="center"/>
          </w:tcPr>
          <w:p w:rsidR="008A3184" w:rsidRPr="006635FA" w:rsidRDefault="002100F7" w:rsidP="00FA1EB0">
            <w:pPr>
              <w:pStyle w:val="ab"/>
              <w:spacing w:line="264" w:lineRule="auto"/>
              <w:ind w:firstLine="0"/>
              <w:jc w:val="center"/>
              <w:rPr>
                <w:rFonts w:asciiTheme="majorBidi" w:hAnsiTheme="majorBidi" w:cstheme="majorBidi"/>
                <w:sz w:val="24"/>
                <w:szCs w:val="24"/>
              </w:rPr>
            </w:pPr>
            <w:r w:rsidRPr="006635FA">
              <w:rPr>
                <w:rFonts w:asciiTheme="majorBidi" w:hAnsiTheme="majorBidi" w:cstheme="majorBidi"/>
                <w:sz w:val="24"/>
                <w:szCs w:val="24"/>
                <w:lang w:val="hu"/>
              </w:rPr>
              <w:t>Száma:</w:t>
            </w:r>
          </w:p>
        </w:tc>
        <w:tc>
          <w:tcPr>
            <w:tcW w:w="2084" w:type="dxa"/>
            <w:tcBorders>
              <w:top w:val="single" w:sz="4" w:space="0" w:color="auto"/>
              <w:left w:val="single" w:sz="4" w:space="0" w:color="auto"/>
            </w:tcBorders>
            <w:shd w:val="clear" w:color="auto" w:fill="auto"/>
          </w:tcPr>
          <w:p w:rsidR="008A3184" w:rsidRPr="006635FA" w:rsidRDefault="002100F7" w:rsidP="00FA1EB0">
            <w:pPr>
              <w:pStyle w:val="ab"/>
              <w:spacing w:line="264" w:lineRule="auto"/>
              <w:ind w:firstLine="0"/>
              <w:jc w:val="center"/>
              <w:rPr>
                <w:rFonts w:asciiTheme="majorBidi" w:hAnsiTheme="majorBidi" w:cstheme="majorBidi"/>
                <w:sz w:val="24"/>
                <w:szCs w:val="24"/>
              </w:rPr>
            </w:pPr>
            <w:r w:rsidRPr="006635FA">
              <w:rPr>
                <w:rFonts w:asciiTheme="majorBidi" w:hAnsiTheme="majorBidi" w:cstheme="majorBidi"/>
                <w:sz w:val="24"/>
                <w:szCs w:val="24"/>
                <w:lang w:val="hu"/>
              </w:rPr>
              <w:t>Ajándék megnevezése</w:t>
            </w:r>
          </w:p>
        </w:tc>
        <w:tc>
          <w:tcPr>
            <w:tcW w:w="2405" w:type="dxa"/>
            <w:tcBorders>
              <w:top w:val="single" w:sz="4" w:space="0" w:color="auto"/>
              <w:left w:val="single" w:sz="4" w:space="0" w:color="auto"/>
            </w:tcBorders>
            <w:shd w:val="clear" w:color="auto" w:fill="auto"/>
          </w:tcPr>
          <w:p w:rsidR="008A3184" w:rsidRPr="006635FA" w:rsidRDefault="002100F7" w:rsidP="00FA1EB0">
            <w:pPr>
              <w:pStyle w:val="ab"/>
              <w:spacing w:line="264" w:lineRule="auto"/>
              <w:ind w:firstLine="0"/>
              <w:jc w:val="center"/>
              <w:rPr>
                <w:rFonts w:asciiTheme="majorBidi" w:hAnsiTheme="majorBidi" w:cstheme="majorBidi"/>
                <w:sz w:val="24"/>
                <w:szCs w:val="24"/>
              </w:rPr>
            </w:pPr>
            <w:r w:rsidRPr="006635FA">
              <w:rPr>
                <w:rFonts w:asciiTheme="majorBidi" w:hAnsiTheme="majorBidi" w:cstheme="majorBidi"/>
                <w:sz w:val="24"/>
                <w:szCs w:val="24"/>
                <w:lang w:val="hu"/>
              </w:rPr>
              <w:t>Ajándék jellemzői, leírása</w:t>
            </w:r>
          </w:p>
        </w:tc>
        <w:tc>
          <w:tcPr>
            <w:tcW w:w="1724" w:type="dxa"/>
            <w:tcBorders>
              <w:top w:val="single" w:sz="4" w:space="0" w:color="auto"/>
              <w:left w:val="single" w:sz="4" w:space="0" w:color="auto"/>
            </w:tcBorders>
            <w:shd w:val="clear" w:color="auto" w:fill="auto"/>
          </w:tcPr>
          <w:p w:rsidR="008A3184" w:rsidRPr="006635FA" w:rsidRDefault="002100F7" w:rsidP="00FA1EB0">
            <w:pPr>
              <w:pStyle w:val="ab"/>
              <w:spacing w:line="264" w:lineRule="auto"/>
              <w:ind w:firstLine="0"/>
              <w:jc w:val="center"/>
              <w:rPr>
                <w:rFonts w:asciiTheme="majorBidi" w:hAnsiTheme="majorBidi" w:cstheme="majorBidi"/>
                <w:sz w:val="24"/>
                <w:szCs w:val="24"/>
              </w:rPr>
            </w:pPr>
            <w:r w:rsidRPr="006635FA">
              <w:rPr>
                <w:rFonts w:asciiTheme="majorBidi" w:hAnsiTheme="majorBidi" w:cstheme="majorBidi"/>
                <w:sz w:val="24"/>
                <w:szCs w:val="24"/>
                <w:lang w:val="hu"/>
              </w:rPr>
              <w:t>Tárgyak mennyisége</w:t>
            </w:r>
          </w:p>
        </w:tc>
        <w:tc>
          <w:tcPr>
            <w:tcW w:w="2048" w:type="dxa"/>
            <w:tcBorders>
              <w:top w:val="single" w:sz="4" w:space="0" w:color="auto"/>
              <w:left w:val="single" w:sz="4" w:space="0" w:color="auto"/>
              <w:right w:val="single" w:sz="4" w:space="0" w:color="auto"/>
            </w:tcBorders>
            <w:shd w:val="clear" w:color="auto" w:fill="auto"/>
          </w:tcPr>
          <w:p w:rsidR="008A3184" w:rsidRPr="006635FA" w:rsidRDefault="002100F7" w:rsidP="00FA1EB0">
            <w:pPr>
              <w:pStyle w:val="ab"/>
              <w:spacing w:line="264" w:lineRule="auto"/>
              <w:ind w:firstLine="0"/>
              <w:jc w:val="center"/>
              <w:rPr>
                <w:rFonts w:asciiTheme="majorBidi" w:hAnsiTheme="majorBidi" w:cstheme="majorBidi"/>
                <w:sz w:val="24"/>
                <w:szCs w:val="24"/>
              </w:rPr>
            </w:pPr>
            <w:r w:rsidRPr="006635FA">
              <w:rPr>
                <w:rFonts w:asciiTheme="majorBidi" w:hAnsiTheme="majorBidi" w:cstheme="majorBidi"/>
                <w:sz w:val="24"/>
                <w:szCs w:val="24"/>
                <w:lang w:val="hu"/>
              </w:rPr>
              <w:t>Értéke rubelben (ha az igazoló dokumentumok rendelkezésre állnak)</w:t>
            </w:r>
          </w:p>
        </w:tc>
      </w:tr>
      <w:tr w:rsidR="00D11113" w:rsidRPr="006635FA" w:rsidTr="00FA1EB0">
        <w:trPr>
          <w:trHeight w:val="20"/>
          <w:jc w:val="center"/>
        </w:trPr>
        <w:tc>
          <w:tcPr>
            <w:tcW w:w="1084" w:type="dxa"/>
            <w:tcBorders>
              <w:top w:val="single" w:sz="4" w:space="0" w:color="auto"/>
              <w:left w:val="single" w:sz="4" w:space="0" w:color="auto"/>
            </w:tcBorders>
            <w:shd w:val="clear" w:color="auto" w:fill="auto"/>
            <w:vAlign w:val="center"/>
          </w:tcPr>
          <w:p w:rsidR="008A3184" w:rsidRPr="006635FA" w:rsidRDefault="002100F7" w:rsidP="00FA1EB0">
            <w:pPr>
              <w:pStyle w:val="ab"/>
              <w:spacing w:line="264" w:lineRule="auto"/>
              <w:ind w:firstLine="0"/>
              <w:jc w:val="center"/>
              <w:rPr>
                <w:rFonts w:asciiTheme="majorBidi" w:hAnsiTheme="majorBidi" w:cstheme="majorBidi"/>
                <w:sz w:val="24"/>
                <w:szCs w:val="24"/>
              </w:rPr>
            </w:pPr>
            <w:r w:rsidRPr="006635FA">
              <w:rPr>
                <w:rFonts w:asciiTheme="majorBidi" w:hAnsiTheme="majorBidi" w:cstheme="majorBidi"/>
                <w:sz w:val="24"/>
                <w:szCs w:val="24"/>
                <w:lang w:val="hu"/>
              </w:rPr>
              <w:t>1</w:t>
            </w:r>
          </w:p>
        </w:tc>
        <w:tc>
          <w:tcPr>
            <w:tcW w:w="2084" w:type="dxa"/>
            <w:tcBorders>
              <w:top w:val="single" w:sz="4" w:space="0" w:color="auto"/>
              <w:left w:val="single" w:sz="4" w:space="0" w:color="auto"/>
            </w:tcBorders>
            <w:shd w:val="clear" w:color="auto" w:fill="auto"/>
          </w:tcPr>
          <w:p w:rsidR="008A3184" w:rsidRPr="006635FA" w:rsidRDefault="008A3184" w:rsidP="00FA1EB0">
            <w:pPr>
              <w:spacing w:line="264" w:lineRule="auto"/>
              <w:rPr>
                <w:rFonts w:asciiTheme="majorBidi" w:hAnsiTheme="majorBidi" w:cstheme="majorBidi"/>
              </w:rPr>
            </w:pPr>
          </w:p>
        </w:tc>
        <w:tc>
          <w:tcPr>
            <w:tcW w:w="2405" w:type="dxa"/>
            <w:tcBorders>
              <w:top w:val="single" w:sz="4" w:space="0" w:color="auto"/>
              <w:left w:val="single" w:sz="4" w:space="0" w:color="auto"/>
            </w:tcBorders>
            <w:shd w:val="clear" w:color="auto" w:fill="auto"/>
          </w:tcPr>
          <w:p w:rsidR="008A3184" w:rsidRPr="006635FA" w:rsidRDefault="008A3184" w:rsidP="00FA1EB0">
            <w:pPr>
              <w:spacing w:line="264" w:lineRule="auto"/>
              <w:rPr>
                <w:rFonts w:asciiTheme="majorBidi" w:hAnsiTheme="majorBidi" w:cstheme="majorBidi"/>
              </w:rPr>
            </w:pPr>
          </w:p>
        </w:tc>
        <w:tc>
          <w:tcPr>
            <w:tcW w:w="1724" w:type="dxa"/>
            <w:tcBorders>
              <w:top w:val="single" w:sz="4" w:space="0" w:color="auto"/>
              <w:left w:val="single" w:sz="4" w:space="0" w:color="auto"/>
            </w:tcBorders>
            <w:shd w:val="clear" w:color="auto" w:fill="auto"/>
          </w:tcPr>
          <w:p w:rsidR="008A3184" w:rsidRPr="006635FA" w:rsidRDefault="008A3184" w:rsidP="00FA1EB0">
            <w:pPr>
              <w:spacing w:line="264" w:lineRule="auto"/>
              <w:rPr>
                <w:rFonts w:asciiTheme="majorBidi" w:hAnsiTheme="majorBidi" w:cstheme="majorBidi"/>
              </w:rPr>
            </w:pPr>
          </w:p>
        </w:tc>
        <w:tc>
          <w:tcPr>
            <w:tcW w:w="2048" w:type="dxa"/>
            <w:tcBorders>
              <w:top w:val="single" w:sz="4" w:space="0" w:color="auto"/>
              <w:left w:val="single" w:sz="4" w:space="0" w:color="auto"/>
              <w:right w:val="single" w:sz="4" w:space="0" w:color="auto"/>
            </w:tcBorders>
            <w:shd w:val="clear" w:color="auto" w:fill="auto"/>
          </w:tcPr>
          <w:p w:rsidR="008A3184" w:rsidRPr="006635FA" w:rsidRDefault="008A3184" w:rsidP="00FA1EB0">
            <w:pPr>
              <w:spacing w:line="264" w:lineRule="auto"/>
              <w:rPr>
                <w:rFonts w:asciiTheme="majorBidi" w:hAnsiTheme="majorBidi" w:cstheme="majorBidi"/>
              </w:rPr>
            </w:pPr>
          </w:p>
        </w:tc>
      </w:tr>
      <w:tr w:rsidR="00D11113" w:rsidRPr="006635FA" w:rsidTr="00FA1EB0">
        <w:trPr>
          <w:trHeight w:val="20"/>
          <w:jc w:val="center"/>
        </w:trPr>
        <w:tc>
          <w:tcPr>
            <w:tcW w:w="1084" w:type="dxa"/>
            <w:tcBorders>
              <w:top w:val="single" w:sz="4" w:space="0" w:color="auto"/>
              <w:left w:val="single" w:sz="4" w:space="0" w:color="auto"/>
              <w:bottom w:val="single" w:sz="4" w:space="0" w:color="auto"/>
            </w:tcBorders>
            <w:shd w:val="clear" w:color="auto" w:fill="auto"/>
            <w:vAlign w:val="bottom"/>
          </w:tcPr>
          <w:p w:rsidR="008A3184" w:rsidRPr="006635FA" w:rsidRDefault="002100F7" w:rsidP="00FA1EB0">
            <w:pPr>
              <w:pStyle w:val="ab"/>
              <w:spacing w:line="264" w:lineRule="auto"/>
              <w:ind w:firstLine="0"/>
              <w:jc w:val="center"/>
              <w:rPr>
                <w:rFonts w:asciiTheme="majorBidi" w:hAnsiTheme="majorBidi" w:cstheme="majorBidi"/>
                <w:sz w:val="24"/>
                <w:szCs w:val="24"/>
              </w:rPr>
            </w:pPr>
            <w:r w:rsidRPr="006635FA">
              <w:rPr>
                <w:rFonts w:asciiTheme="majorBidi" w:hAnsiTheme="majorBidi" w:cstheme="majorBidi"/>
                <w:sz w:val="24"/>
                <w:szCs w:val="24"/>
                <w:lang w:val="hu"/>
              </w:rPr>
              <w:t>2</w:t>
            </w:r>
          </w:p>
        </w:tc>
        <w:tc>
          <w:tcPr>
            <w:tcW w:w="2084" w:type="dxa"/>
            <w:tcBorders>
              <w:top w:val="single" w:sz="4" w:space="0" w:color="auto"/>
              <w:left w:val="single" w:sz="4" w:space="0" w:color="auto"/>
              <w:bottom w:val="single" w:sz="4" w:space="0" w:color="auto"/>
            </w:tcBorders>
            <w:shd w:val="clear" w:color="auto" w:fill="auto"/>
          </w:tcPr>
          <w:p w:rsidR="008A3184" w:rsidRPr="006635FA" w:rsidRDefault="008A3184" w:rsidP="00FA1EB0">
            <w:pPr>
              <w:spacing w:line="264" w:lineRule="auto"/>
              <w:rPr>
                <w:rFonts w:asciiTheme="majorBidi" w:hAnsiTheme="majorBidi" w:cstheme="majorBidi"/>
              </w:rPr>
            </w:pPr>
          </w:p>
        </w:tc>
        <w:tc>
          <w:tcPr>
            <w:tcW w:w="2405" w:type="dxa"/>
            <w:tcBorders>
              <w:top w:val="single" w:sz="4" w:space="0" w:color="auto"/>
              <w:left w:val="single" w:sz="4" w:space="0" w:color="auto"/>
              <w:bottom w:val="single" w:sz="4" w:space="0" w:color="auto"/>
            </w:tcBorders>
            <w:shd w:val="clear" w:color="auto" w:fill="auto"/>
          </w:tcPr>
          <w:p w:rsidR="008A3184" w:rsidRPr="006635FA" w:rsidRDefault="008A3184" w:rsidP="00FA1EB0">
            <w:pPr>
              <w:spacing w:line="264" w:lineRule="auto"/>
              <w:rPr>
                <w:rFonts w:asciiTheme="majorBidi" w:hAnsiTheme="majorBidi" w:cstheme="majorBidi"/>
              </w:rPr>
            </w:pPr>
          </w:p>
        </w:tc>
        <w:tc>
          <w:tcPr>
            <w:tcW w:w="1724" w:type="dxa"/>
            <w:tcBorders>
              <w:top w:val="single" w:sz="4" w:space="0" w:color="auto"/>
              <w:left w:val="single" w:sz="4" w:space="0" w:color="auto"/>
              <w:bottom w:val="single" w:sz="4" w:space="0" w:color="auto"/>
            </w:tcBorders>
            <w:shd w:val="clear" w:color="auto" w:fill="auto"/>
          </w:tcPr>
          <w:p w:rsidR="008A3184" w:rsidRPr="006635FA" w:rsidRDefault="008A3184" w:rsidP="00FA1EB0">
            <w:pPr>
              <w:spacing w:line="264" w:lineRule="auto"/>
              <w:rPr>
                <w:rFonts w:asciiTheme="majorBidi" w:hAnsiTheme="majorBidi" w:cstheme="majorBidi"/>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8A3184" w:rsidRPr="006635FA" w:rsidRDefault="008A3184" w:rsidP="00FA1EB0">
            <w:pPr>
              <w:spacing w:line="264" w:lineRule="auto"/>
              <w:rPr>
                <w:rFonts w:asciiTheme="majorBidi" w:hAnsiTheme="majorBidi" w:cstheme="majorBidi"/>
              </w:rPr>
            </w:pPr>
          </w:p>
        </w:tc>
      </w:tr>
    </w:tbl>
    <w:p w:rsidR="00FA1EB0" w:rsidRPr="006635FA" w:rsidRDefault="002100F7" w:rsidP="00FA1EB0">
      <w:pPr>
        <w:pStyle w:val="24"/>
        <w:spacing w:before="360" w:after="0" w:line="264" w:lineRule="auto"/>
        <w:ind w:left="0"/>
        <w:rPr>
          <w:rFonts w:asciiTheme="majorBidi" w:hAnsiTheme="majorBidi" w:cstheme="majorBidi"/>
          <w:sz w:val="24"/>
          <w:szCs w:val="24"/>
        </w:rPr>
      </w:pPr>
      <w:r w:rsidRPr="006635FA">
        <w:rPr>
          <w:rFonts w:asciiTheme="majorBidi" w:hAnsiTheme="majorBidi" w:cstheme="majorBidi"/>
          <w:sz w:val="24"/>
          <w:szCs w:val="24"/>
          <w:lang w:val="hu"/>
        </w:rPr>
        <w:t>A jegyzőkönyv két példányban készült:</w:t>
      </w:r>
    </w:p>
    <w:p w:rsidR="00FA1EB0" w:rsidRPr="006635FA" w:rsidRDefault="002100F7" w:rsidP="00FA1EB0">
      <w:pPr>
        <w:pStyle w:val="24"/>
        <w:spacing w:after="0" w:line="264" w:lineRule="auto"/>
        <w:ind w:left="0"/>
        <w:rPr>
          <w:rFonts w:asciiTheme="majorBidi" w:hAnsiTheme="majorBidi" w:cstheme="majorBidi"/>
          <w:sz w:val="24"/>
          <w:szCs w:val="24"/>
        </w:rPr>
      </w:pPr>
      <w:r w:rsidRPr="006635FA">
        <w:rPr>
          <w:rFonts w:asciiTheme="majorBidi" w:hAnsiTheme="majorBidi" w:cstheme="majorBidi"/>
          <w:sz w:val="24"/>
          <w:szCs w:val="24"/>
          <w:lang w:val="hu"/>
        </w:rPr>
        <w:t>1. példány - Tevékenység biztosítási osztálya számára</w:t>
      </w:r>
    </w:p>
    <w:p w:rsidR="00FA1EB0" w:rsidRPr="006635FA" w:rsidRDefault="002100F7" w:rsidP="00FA1EB0">
      <w:pPr>
        <w:pStyle w:val="24"/>
        <w:spacing w:after="600" w:line="264" w:lineRule="auto"/>
        <w:ind w:left="0"/>
        <w:rPr>
          <w:rFonts w:asciiTheme="majorBidi" w:hAnsiTheme="majorBidi" w:cstheme="majorBidi"/>
          <w:sz w:val="24"/>
          <w:szCs w:val="24"/>
        </w:rPr>
      </w:pPr>
      <w:r w:rsidRPr="006635FA">
        <w:rPr>
          <w:rFonts w:asciiTheme="majorBidi" w:hAnsiTheme="majorBidi" w:cstheme="majorBidi"/>
          <w:sz w:val="24"/>
          <w:szCs w:val="24"/>
          <w:lang w:val="hu"/>
        </w:rPr>
        <w:t>2. példány - ________________________________</w:t>
      </w:r>
    </w:p>
    <w:tbl>
      <w:tblPr>
        <w:tblOverlap w:val="never"/>
        <w:tblW w:w="0" w:type="auto"/>
        <w:tblLayout w:type="fixed"/>
        <w:tblCellMar>
          <w:left w:w="10" w:type="dxa"/>
          <w:right w:w="10" w:type="dxa"/>
        </w:tblCellMar>
        <w:tblLook w:val="0000" w:firstRow="0" w:lastRow="0" w:firstColumn="0" w:lastColumn="0" w:noHBand="0" w:noVBand="0"/>
      </w:tblPr>
      <w:tblGrid>
        <w:gridCol w:w="3926"/>
        <w:gridCol w:w="1177"/>
        <w:gridCol w:w="3686"/>
      </w:tblGrid>
      <w:tr w:rsidR="00D11113" w:rsidRPr="006635FA" w:rsidTr="00A94059">
        <w:trPr>
          <w:trHeight w:hRule="exact" w:val="1046"/>
        </w:trPr>
        <w:tc>
          <w:tcPr>
            <w:tcW w:w="3926" w:type="dxa"/>
            <w:shd w:val="clear" w:color="auto" w:fill="auto"/>
          </w:tcPr>
          <w:p w:rsidR="00FA1EB0" w:rsidRPr="006635FA" w:rsidRDefault="002100F7" w:rsidP="00FA1EB0">
            <w:pPr>
              <w:pStyle w:val="ab"/>
              <w:spacing w:line="264" w:lineRule="auto"/>
              <w:ind w:firstLine="0"/>
              <w:rPr>
                <w:rFonts w:asciiTheme="majorBidi" w:hAnsiTheme="majorBidi" w:cstheme="majorBidi"/>
                <w:sz w:val="24"/>
                <w:szCs w:val="24"/>
              </w:rPr>
            </w:pPr>
            <w:r w:rsidRPr="006635FA">
              <w:rPr>
                <w:rFonts w:asciiTheme="majorBidi" w:hAnsiTheme="majorBidi" w:cstheme="majorBidi"/>
                <w:sz w:val="24"/>
                <w:szCs w:val="24"/>
                <w:lang w:val="hu"/>
              </w:rPr>
              <w:t>Az átadást végezték:</w:t>
            </w:r>
          </w:p>
        </w:tc>
        <w:tc>
          <w:tcPr>
            <w:tcW w:w="1177" w:type="dxa"/>
          </w:tcPr>
          <w:p w:rsidR="00FA1EB0" w:rsidRPr="006635FA" w:rsidRDefault="00FA1EB0" w:rsidP="00FA1EB0">
            <w:pPr>
              <w:pStyle w:val="ab"/>
              <w:spacing w:line="264" w:lineRule="auto"/>
              <w:ind w:left="1180" w:firstLine="0"/>
              <w:rPr>
                <w:rFonts w:asciiTheme="majorBidi" w:hAnsiTheme="majorBidi" w:cstheme="majorBidi"/>
                <w:sz w:val="24"/>
                <w:szCs w:val="24"/>
              </w:rPr>
            </w:pPr>
          </w:p>
        </w:tc>
        <w:tc>
          <w:tcPr>
            <w:tcW w:w="3686" w:type="dxa"/>
            <w:shd w:val="clear" w:color="auto" w:fill="auto"/>
          </w:tcPr>
          <w:p w:rsidR="00FA1EB0" w:rsidRPr="006635FA" w:rsidRDefault="002100F7" w:rsidP="00FA1EB0">
            <w:pPr>
              <w:pStyle w:val="ab"/>
              <w:spacing w:line="264" w:lineRule="auto"/>
              <w:ind w:left="1180" w:hanging="1180"/>
              <w:jc w:val="both"/>
              <w:rPr>
                <w:rFonts w:asciiTheme="majorBidi" w:hAnsiTheme="majorBidi" w:cstheme="majorBidi"/>
                <w:sz w:val="24"/>
                <w:szCs w:val="24"/>
              </w:rPr>
            </w:pPr>
            <w:r w:rsidRPr="006635FA">
              <w:rPr>
                <w:rFonts w:asciiTheme="majorBidi" w:hAnsiTheme="majorBidi" w:cstheme="majorBidi"/>
                <w:sz w:val="24"/>
                <w:szCs w:val="24"/>
                <w:lang w:val="hu"/>
              </w:rPr>
              <w:t>Az átvételt végezték:</w:t>
            </w:r>
          </w:p>
        </w:tc>
      </w:tr>
      <w:tr w:rsidR="00D11113" w:rsidRPr="006635FA" w:rsidTr="00A94059">
        <w:trPr>
          <w:trHeight w:hRule="exact" w:val="586"/>
        </w:trPr>
        <w:tc>
          <w:tcPr>
            <w:tcW w:w="3926" w:type="dxa"/>
            <w:tcBorders>
              <w:top w:val="single" w:sz="4" w:space="0" w:color="auto"/>
            </w:tcBorders>
            <w:shd w:val="clear" w:color="auto" w:fill="auto"/>
          </w:tcPr>
          <w:p w:rsidR="00FA1EB0" w:rsidRPr="006635FA" w:rsidRDefault="002100F7" w:rsidP="00FA1EB0">
            <w:pPr>
              <w:pStyle w:val="ab"/>
              <w:spacing w:line="264" w:lineRule="auto"/>
              <w:ind w:firstLine="0"/>
              <w:jc w:val="center"/>
              <w:rPr>
                <w:rFonts w:asciiTheme="majorBidi" w:hAnsiTheme="majorBidi" w:cstheme="majorBidi"/>
                <w:sz w:val="24"/>
                <w:szCs w:val="24"/>
                <w:vertAlign w:val="superscript"/>
              </w:rPr>
            </w:pPr>
            <w:r w:rsidRPr="006635FA">
              <w:rPr>
                <w:rFonts w:asciiTheme="majorBidi" w:hAnsiTheme="majorBidi" w:cstheme="majorBidi"/>
                <w:sz w:val="24"/>
                <w:szCs w:val="24"/>
                <w:vertAlign w:val="superscript"/>
                <w:lang w:val="hu"/>
              </w:rPr>
              <w:t>beosztás</w:t>
            </w:r>
          </w:p>
        </w:tc>
        <w:tc>
          <w:tcPr>
            <w:tcW w:w="1177" w:type="dxa"/>
          </w:tcPr>
          <w:p w:rsidR="00FA1EB0" w:rsidRPr="006635FA" w:rsidRDefault="00FA1EB0" w:rsidP="00FA1EB0">
            <w:pPr>
              <w:pStyle w:val="ab"/>
              <w:spacing w:line="264" w:lineRule="auto"/>
              <w:ind w:firstLine="0"/>
              <w:jc w:val="center"/>
              <w:rPr>
                <w:rFonts w:asciiTheme="majorBidi" w:hAnsiTheme="majorBidi" w:cstheme="majorBidi"/>
                <w:sz w:val="24"/>
                <w:szCs w:val="24"/>
              </w:rPr>
            </w:pPr>
          </w:p>
        </w:tc>
        <w:tc>
          <w:tcPr>
            <w:tcW w:w="3686" w:type="dxa"/>
            <w:tcBorders>
              <w:top w:val="single" w:sz="4" w:space="0" w:color="auto"/>
            </w:tcBorders>
            <w:shd w:val="clear" w:color="auto" w:fill="auto"/>
          </w:tcPr>
          <w:p w:rsidR="00FA1EB0" w:rsidRPr="006635FA" w:rsidRDefault="002100F7" w:rsidP="00FA1EB0">
            <w:pPr>
              <w:pStyle w:val="ab"/>
              <w:spacing w:line="264" w:lineRule="auto"/>
              <w:ind w:firstLine="0"/>
              <w:jc w:val="center"/>
              <w:rPr>
                <w:rFonts w:asciiTheme="majorBidi" w:hAnsiTheme="majorBidi" w:cstheme="majorBidi"/>
                <w:sz w:val="24"/>
                <w:szCs w:val="24"/>
                <w:vertAlign w:val="superscript"/>
              </w:rPr>
            </w:pPr>
            <w:r w:rsidRPr="006635FA">
              <w:rPr>
                <w:rFonts w:asciiTheme="majorBidi" w:hAnsiTheme="majorBidi" w:cstheme="majorBidi"/>
                <w:sz w:val="24"/>
                <w:szCs w:val="24"/>
                <w:vertAlign w:val="superscript"/>
                <w:lang w:val="hu"/>
              </w:rPr>
              <w:t>beosztás</w:t>
            </w:r>
          </w:p>
        </w:tc>
      </w:tr>
      <w:tr w:rsidR="00D11113" w:rsidRPr="006635FA" w:rsidTr="00A94059">
        <w:trPr>
          <w:trHeight w:hRule="exact" w:val="250"/>
        </w:trPr>
        <w:tc>
          <w:tcPr>
            <w:tcW w:w="3926" w:type="dxa"/>
            <w:tcBorders>
              <w:top w:val="single" w:sz="4" w:space="0" w:color="auto"/>
            </w:tcBorders>
            <w:shd w:val="clear" w:color="auto" w:fill="auto"/>
          </w:tcPr>
          <w:p w:rsidR="00FA1EB0" w:rsidRPr="006635FA" w:rsidRDefault="002100F7" w:rsidP="00FA1EB0">
            <w:pPr>
              <w:pStyle w:val="ab"/>
              <w:spacing w:line="264" w:lineRule="auto"/>
              <w:ind w:firstLine="0"/>
              <w:jc w:val="center"/>
              <w:rPr>
                <w:rFonts w:asciiTheme="majorBidi" w:hAnsiTheme="majorBidi" w:cstheme="majorBidi"/>
                <w:sz w:val="24"/>
                <w:szCs w:val="24"/>
                <w:vertAlign w:val="superscript"/>
              </w:rPr>
            </w:pPr>
            <w:r w:rsidRPr="006635FA">
              <w:rPr>
                <w:rFonts w:asciiTheme="majorBidi" w:hAnsiTheme="majorBidi" w:cstheme="majorBidi"/>
                <w:sz w:val="24"/>
                <w:szCs w:val="24"/>
                <w:vertAlign w:val="superscript"/>
                <w:lang w:val="hu"/>
              </w:rPr>
              <w:t>Teljes név</w:t>
            </w:r>
          </w:p>
        </w:tc>
        <w:tc>
          <w:tcPr>
            <w:tcW w:w="1177" w:type="dxa"/>
          </w:tcPr>
          <w:p w:rsidR="00FA1EB0" w:rsidRPr="006635FA" w:rsidRDefault="00FA1EB0" w:rsidP="00FA1EB0">
            <w:pPr>
              <w:pStyle w:val="ab"/>
              <w:spacing w:line="264" w:lineRule="auto"/>
              <w:ind w:firstLine="0"/>
              <w:jc w:val="center"/>
              <w:rPr>
                <w:rFonts w:asciiTheme="majorBidi" w:hAnsiTheme="majorBidi" w:cstheme="majorBidi"/>
                <w:sz w:val="24"/>
                <w:szCs w:val="24"/>
              </w:rPr>
            </w:pPr>
          </w:p>
        </w:tc>
        <w:tc>
          <w:tcPr>
            <w:tcW w:w="3686" w:type="dxa"/>
            <w:tcBorders>
              <w:top w:val="single" w:sz="4" w:space="0" w:color="auto"/>
            </w:tcBorders>
            <w:shd w:val="clear" w:color="auto" w:fill="auto"/>
          </w:tcPr>
          <w:p w:rsidR="00FA1EB0" w:rsidRPr="006635FA" w:rsidRDefault="002100F7" w:rsidP="00FA1EB0">
            <w:pPr>
              <w:pStyle w:val="ab"/>
              <w:spacing w:line="264" w:lineRule="auto"/>
              <w:ind w:firstLine="0"/>
              <w:jc w:val="center"/>
              <w:rPr>
                <w:rFonts w:asciiTheme="majorBidi" w:hAnsiTheme="majorBidi" w:cstheme="majorBidi"/>
                <w:sz w:val="24"/>
                <w:szCs w:val="24"/>
                <w:vertAlign w:val="superscript"/>
              </w:rPr>
            </w:pPr>
            <w:r w:rsidRPr="006635FA">
              <w:rPr>
                <w:rFonts w:asciiTheme="majorBidi" w:hAnsiTheme="majorBidi" w:cstheme="majorBidi"/>
                <w:sz w:val="24"/>
                <w:szCs w:val="24"/>
                <w:vertAlign w:val="superscript"/>
                <w:lang w:val="hu"/>
              </w:rPr>
              <w:t>Teljes név</w:t>
            </w:r>
          </w:p>
        </w:tc>
      </w:tr>
      <w:tr w:rsidR="00D11113" w:rsidRPr="006635FA" w:rsidTr="00A94059">
        <w:trPr>
          <w:trHeight w:hRule="exact" w:val="365"/>
        </w:trPr>
        <w:tc>
          <w:tcPr>
            <w:tcW w:w="3926" w:type="dxa"/>
            <w:shd w:val="clear" w:color="auto" w:fill="auto"/>
            <w:vAlign w:val="bottom"/>
          </w:tcPr>
          <w:p w:rsidR="00FA1EB0" w:rsidRPr="006635FA" w:rsidRDefault="002100F7" w:rsidP="00FA1EB0">
            <w:pPr>
              <w:pStyle w:val="ab"/>
              <w:tabs>
                <w:tab w:val="left" w:pos="1910"/>
              </w:tabs>
              <w:spacing w:line="264" w:lineRule="auto"/>
              <w:ind w:firstLine="0"/>
              <w:rPr>
                <w:rFonts w:asciiTheme="majorBidi" w:hAnsiTheme="majorBidi" w:cstheme="majorBidi"/>
                <w:sz w:val="24"/>
                <w:szCs w:val="24"/>
              </w:rPr>
            </w:pPr>
            <w:r w:rsidRPr="006635FA">
              <w:rPr>
                <w:rFonts w:asciiTheme="majorBidi" w:hAnsiTheme="majorBidi" w:cstheme="majorBidi"/>
                <w:sz w:val="24"/>
                <w:szCs w:val="24"/>
                <w:lang w:val="hu"/>
              </w:rPr>
              <w:t>«__»</w:t>
            </w:r>
            <w:r w:rsidRPr="006635FA">
              <w:rPr>
                <w:rFonts w:asciiTheme="majorBidi" w:hAnsiTheme="majorBidi" w:cstheme="majorBidi"/>
                <w:sz w:val="24"/>
                <w:szCs w:val="24"/>
                <w:lang w:val="hu"/>
              </w:rPr>
              <w:tab/>
            </w:r>
            <w:r w:rsidRPr="006635FA">
              <w:rPr>
                <w:rFonts w:asciiTheme="majorBidi" w:hAnsiTheme="majorBidi" w:cstheme="majorBidi"/>
                <w:sz w:val="24"/>
                <w:szCs w:val="24"/>
                <w:lang w:val="hu"/>
              </w:rPr>
              <w:tab/>
              <w:t>20__ . év</w:t>
            </w:r>
          </w:p>
        </w:tc>
        <w:tc>
          <w:tcPr>
            <w:tcW w:w="1177" w:type="dxa"/>
          </w:tcPr>
          <w:p w:rsidR="00FA1EB0" w:rsidRPr="006635FA" w:rsidRDefault="00FA1EB0" w:rsidP="00FA1EB0">
            <w:pPr>
              <w:pStyle w:val="ab"/>
              <w:tabs>
                <w:tab w:val="left" w:pos="3383"/>
              </w:tabs>
              <w:spacing w:line="264" w:lineRule="auto"/>
              <w:ind w:left="1180" w:firstLine="0"/>
              <w:rPr>
                <w:rFonts w:asciiTheme="majorBidi" w:hAnsiTheme="majorBidi" w:cstheme="majorBidi"/>
                <w:sz w:val="24"/>
                <w:szCs w:val="24"/>
              </w:rPr>
            </w:pPr>
          </w:p>
        </w:tc>
        <w:tc>
          <w:tcPr>
            <w:tcW w:w="3686" w:type="dxa"/>
            <w:shd w:val="clear" w:color="auto" w:fill="auto"/>
            <w:vAlign w:val="bottom"/>
          </w:tcPr>
          <w:p w:rsidR="00FA1EB0" w:rsidRPr="006635FA" w:rsidRDefault="002100F7" w:rsidP="00FA1EB0">
            <w:pPr>
              <w:pStyle w:val="ab"/>
              <w:spacing w:line="264" w:lineRule="auto"/>
              <w:ind w:firstLine="0"/>
              <w:rPr>
                <w:rFonts w:asciiTheme="majorBidi" w:hAnsiTheme="majorBidi" w:cstheme="majorBidi"/>
                <w:sz w:val="24"/>
                <w:szCs w:val="24"/>
              </w:rPr>
            </w:pPr>
            <w:r w:rsidRPr="006635FA">
              <w:rPr>
                <w:rFonts w:asciiTheme="majorBidi" w:hAnsiTheme="majorBidi" w:cstheme="majorBidi"/>
                <w:sz w:val="24"/>
                <w:szCs w:val="24"/>
                <w:lang w:val="hu"/>
              </w:rPr>
              <w:t>«__»</w:t>
            </w:r>
            <w:r w:rsidRPr="006635FA">
              <w:rPr>
                <w:rFonts w:asciiTheme="majorBidi" w:hAnsiTheme="majorBidi" w:cstheme="majorBidi"/>
                <w:sz w:val="24"/>
                <w:szCs w:val="24"/>
                <w:lang w:val="hu"/>
              </w:rPr>
              <w:tab/>
            </w:r>
            <w:r w:rsidRPr="006635FA">
              <w:rPr>
                <w:rFonts w:asciiTheme="majorBidi" w:hAnsiTheme="majorBidi" w:cstheme="majorBidi"/>
                <w:sz w:val="24"/>
                <w:szCs w:val="24"/>
                <w:lang w:val="hu"/>
              </w:rPr>
              <w:tab/>
            </w:r>
            <w:r w:rsidRPr="006635FA">
              <w:rPr>
                <w:rFonts w:asciiTheme="majorBidi" w:hAnsiTheme="majorBidi" w:cstheme="majorBidi"/>
                <w:sz w:val="24"/>
                <w:szCs w:val="24"/>
                <w:lang w:val="hu"/>
              </w:rPr>
              <w:tab/>
              <w:t>20__ . év</w:t>
            </w:r>
          </w:p>
        </w:tc>
      </w:tr>
    </w:tbl>
    <w:p w:rsidR="008A3184" w:rsidRPr="006635FA" w:rsidRDefault="008A3184" w:rsidP="00FA1EB0">
      <w:pPr>
        <w:pStyle w:val="a4"/>
        <w:spacing w:after="0" w:line="264" w:lineRule="auto"/>
        <w:ind w:firstLine="0"/>
        <w:rPr>
          <w:rFonts w:asciiTheme="majorBidi" w:hAnsiTheme="majorBidi" w:cstheme="majorBidi"/>
          <w:sz w:val="24"/>
          <w:szCs w:val="24"/>
        </w:rPr>
      </w:pPr>
    </w:p>
    <w:sectPr w:rsidR="008A3184" w:rsidRPr="006635FA" w:rsidSect="006635FA">
      <w:headerReference w:type="first" r:id="rId15"/>
      <w:footnotePr>
        <w:numFmt w:val="chicago"/>
      </w:footnotePr>
      <w:pgSz w:w="11900" w:h="16840"/>
      <w:pgMar w:top="1134" w:right="850" w:bottom="567" w:left="1701" w:header="567" w:footer="567" w:gutter="0"/>
      <w:pgNumType w:start="3"/>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993" w:rsidRDefault="00206993">
      <w:r>
        <w:separator/>
      </w:r>
    </w:p>
  </w:endnote>
  <w:endnote w:type="continuationSeparator" w:id="0">
    <w:p w:rsidR="00206993" w:rsidRDefault="0020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84" w:rsidRDefault="008A3184">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84" w:rsidRDefault="008A3184">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84" w:rsidRDefault="008A3184">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993" w:rsidRDefault="00206993">
      <w:r>
        <w:separator/>
      </w:r>
    </w:p>
  </w:footnote>
  <w:footnote w:type="continuationSeparator" w:id="0">
    <w:p w:rsidR="00206993" w:rsidRDefault="00206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84" w:rsidRDefault="002100F7">
    <w:pPr>
      <w:spacing w:line="1" w:lineRule="exact"/>
    </w:pPr>
    <w:r>
      <w:rPr>
        <w:noProof/>
        <w:lang w:val="en-US" w:eastAsia="en-US" w:bidi="ar-SA"/>
      </w:rPr>
      <mc:AlternateContent>
        <mc:Choice Requires="wps">
          <w:drawing>
            <wp:anchor distT="0" distB="0" distL="0" distR="0" simplePos="0" relativeHeight="251661312" behindDoc="1" locked="0" layoutInCell="1" allowOverlap="1">
              <wp:simplePos x="0" y="0"/>
              <wp:positionH relativeFrom="page">
                <wp:posOffset>3968115</wp:posOffset>
              </wp:positionH>
              <wp:positionV relativeFrom="page">
                <wp:posOffset>205740</wp:posOffset>
              </wp:positionV>
              <wp:extent cx="54610" cy="105410"/>
              <wp:effectExtent l="0" t="0" r="0" b="0"/>
              <wp:wrapNone/>
              <wp:docPr id="17" name="Shape 17"/>
              <wp:cNvGraphicFramePr/>
              <a:graphic xmlns:a="http://schemas.openxmlformats.org/drawingml/2006/main">
                <a:graphicData uri="http://schemas.microsoft.com/office/word/2010/wordprocessingShape">
                  <wps:wsp>
                    <wps:cNvSpPr txBox="1"/>
                    <wps:spPr>
                      <a:xfrm>
                        <a:off x="0" y="0"/>
                        <a:ext cx="54610" cy="105410"/>
                      </a:xfrm>
                      <a:prstGeom prst="rect">
                        <a:avLst/>
                      </a:prstGeom>
                      <a:noFill/>
                    </wps:spPr>
                    <wps:txbx>
                      <w:txbxContent>
                        <w:p w:rsidR="008A3184" w:rsidRDefault="002100F7">
                          <w:pPr>
                            <w:pStyle w:val="2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DD57B7">
                            <w:rPr>
                              <w:noProof/>
                              <w:sz w:val="24"/>
                              <w:szCs w:val="24"/>
                            </w:rPr>
                            <w:t>2</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26" type="#_x0000_t202" style="position:absolute;margin-left:312.45pt;margin-top:16.2pt;width:4.3pt;height:8.3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" filled="f" stroked="f">
              <v:textbox style="mso-fit-shape-to-text:t" inset="0,0,0,0">
                <w:txbxContent>
                  <w:p w:rsidR="008A3184" w:rsidRDefault="002100F7">
                    <w:pPr>
                      <w:pStyle w:val="2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DD57B7">
                      <w:rPr>
                        <w:noProof/>
                        <w:sz w:val="24"/>
                        <w:szCs w:val="24"/>
                      </w:rPr>
                      <w:t>2</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84" w:rsidRDefault="002100F7">
    <w:pPr>
      <w:spacing w:line="1" w:lineRule="exact"/>
    </w:pPr>
    <w:r>
      <w:rPr>
        <w:noProof/>
        <w:lang w:val="en-US" w:eastAsia="en-US" w:bidi="ar-SA"/>
      </w:rPr>
      <mc:AlternateContent>
        <mc:Choice Requires="wps">
          <w:drawing>
            <wp:anchor distT="0" distB="0" distL="0" distR="0" simplePos="0" relativeHeight="251659264" behindDoc="1" locked="0" layoutInCell="1" allowOverlap="1">
              <wp:simplePos x="0" y="0"/>
              <wp:positionH relativeFrom="page">
                <wp:posOffset>3931285</wp:posOffset>
              </wp:positionH>
              <wp:positionV relativeFrom="page">
                <wp:posOffset>512445</wp:posOffset>
              </wp:positionV>
              <wp:extent cx="59690" cy="105410"/>
              <wp:effectExtent l="0" t="0" r="0" b="0"/>
              <wp:wrapNone/>
              <wp:docPr id="13" name="Shape 13"/>
              <wp:cNvGraphicFramePr/>
              <a:graphic xmlns:a="http://schemas.openxmlformats.org/drawingml/2006/main">
                <a:graphicData uri="http://schemas.microsoft.com/office/word/2010/wordprocessingShape">
                  <wps:wsp>
                    <wps:cNvSpPr txBox="1"/>
                    <wps:spPr>
                      <a:xfrm>
                        <a:off x="0" y="0"/>
                        <a:ext cx="59690" cy="105410"/>
                      </a:xfrm>
                      <a:prstGeom prst="rect">
                        <a:avLst/>
                      </a:prstGeom>
                      <a:noFill/>
                    </wps:spPr>
                    <wps:txbx>
                      <w:txbxContent>
                        <w:p w:rsidR="008A3184" w:rsidRDefault="002100F7">
                          <w:pPr>
                            <w:pStyle w:val="2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DD57B7">
                            <w:rPr>
                              <w:noProof/>
                              <w:sz w:val="24"/>
                              <w:szCs w:val="24"/>
                            </w:rPr>
                            <w:t>7</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27" type="#_x0000_t202" style="position:absolute;margin-left:309.55pt;margin-top:40.35pt;width:4.7pt;height:8.3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" filled="f" stroked="f">
              <v:textbox style="mso-fit-shape-to-text:t" inset="0,0,0,0">
                <w:txbxContent>
                  <w:p w:rsidR="008A3184" w:rsidRDefault="002100F7">
                    <w:pPr>
                      <w:pStyle w:val="2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DD57B7">
                      <w:rPr>
                        <w:noProof/>
                        <w:sz w:val="24"/>
                        <w:szCs w:val="24"/>
                      </w:rPr>
                      <w:t>7</w:t>
                    </w:r>
                    <w:r>
                      <w:rPr>
                        <w:sz w:val="24"/>
                        <w:szCs w:val="24"/>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84" w:rsidRDefault="008A3184">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371471"/>
      <w:docPartObj>
        <w:docPartGallery w:val="Page Numbers (Top of Page)"/>
        <w:docPartUnique/>
      </w:docPartObj>
    </w:sdtPr>
    <w:sdtEndPr>
      <w:rPr>
        <w:rFonts w:ascii="Times New Roman" w:hAnsi="Times New Roman" w:cs="Times New Roman"/>
      </w:rPr>
    </w:sdtEndPr>
    <w:sdtContent>
      <w:p w:rsidR="00FA71A6" w:rsidRPr="00FA71A6" w:rsidRDefault="002100F7">
        <w:pPr>
          <w:pStyle w:val="ac"/>
          <w:jc w:val="center"/>
          <w:rPr>
            <w:rFonts w:ascii="Times New Roman" w:hAnsi="Times New Roman" w:cs="Times New Roman"/>
          </w:rPr>
        </w:pPr>
        <w:r w:rsidRPr="00FA71A6">
          <w:rPr>
            <w:rFonts w:ascii="Times New Roman" w:hAnsi="Times New Roman" w:cs="Times New Roman"/>
          </w:rPr>
          <w:fldChar w:fldCharType="begin"/>
        </w:r>
        <w:r w:rsidRPr="00FA71A6">
          <w:rPr>
            <w:rFonts w:ascii="Times New Roman" w:hAnsi="Times New Roman" w:cs="Times New Roman"/>
          </w:rPr>
          <w:instrText>PAGE   \* MERGEFORMAT</w:instrText>
        </w:r>
        <w:r w:rsidRPr="00FA71A6">
          <w:rPr>
            <w:rFonts w:ascii="Times New Roman" w:hAnsi="Times New Roman" w:cs="Times New Roman"/>
          </w:rPr>
          <w:fldChar w:fldCharType="separate"/>
        </w:r>
        <w:r w:rsidR="00DD57B7">
          <w:rPr>
            <w:rFonts w:ascii="Times New Roman" w:hAnsi="Times New Roman" w:cs="Times New Roman"/>
            <w:noProof/>
          </w:rPr>
          <w:t>3</w:t>
        </w:r>
        <w:r w:rsidRPr="00FA71A6">
          <w:rPr>
            <w:rFonts w:ascii="Times New Roman" w:hAnsi="Times New Roman" w:cs="Times New Roman"/>
          </w:rPr>
          <w:fldChar w:fldCharType="end"/>
        </w:r>
      </w:p>
    </w:sdtContent>
  </w:sdt>
  <w:p w:rsidR="00FA71A6" w:rsidRDefault="00FA71A6">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916A8"/>
    <w:multiLevelType w:val="multilevel"/>
    <w:tmpl w:val="B80E9B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74977DD"/>
    <w:multiLevelType w:val="multilevel"/>
    <w:tmpl w:val="42563E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07303CA"/>
    <w:multiLevelType w:val="multilevel"/>
    <w:tmpl w:val="FD0449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evenAndOddHeaders/>
  <w:drawingGridHorizontalSpacing w:val="181"/>
  <w:drawingGridVerticalSpacing w:val="181"/>
  <w:characterSpacingControl w:val="compressPunctuation"/>
  <w:footnotePr>
    <w:numFmt w:val="chicago"/>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184"/>
    <w:rsid w:val="001E5969"/>
    <w:rsid w:val="00206993"/>
    <w:rsid w:val="002100F7"/>
    <w:rsid w:val="00607EEB"/>
    <w:rsid w:val="006635FA"/>
    <w:rsid w:val="0066677E"/>
    <w:rsid w:val="008A3184"/>
    <w:rsid w:val="00A6725A"/>
    <w:rsid w:val="00D11113"/>
    <w:rsid w:val="00DD57B7"/>
    <w:rsid w:val="00E834B5"/>
    <w:rsid w:val="00FA1EB0"/>
    <w:rsid w:val="00FA71A6"/>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15"/>
      <w:szCs w:val="15"/>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40"/>
      <w:szCs w:val="40"/>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15"/>
      <w:szCs w:val="15"/>
      <w:u w:val="none"/>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17"/>
      <w:szCs w:val="17"/>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5"/>
      <w:szCs w:val="15"/>
      <w:u w:val="none"/>
    </w:rPr>
  </w:style>
  <w:style w:type="character" w:customStyle="1" w:styleId="4">
    <w:name w:val="Основной текст (4)_"/>
    <w:basedOn w:val="a0"/>
    <w:link w:val="40"/>
    <w:rPr>
      <w:rFonts w:ascii="Arial" w:eastAsia="Arial" w:hAnsi="Arial" w:cs="Arial"/>
      <w:b w:val="0"/>
      <w:bCs w:val="0"/>
      <w:i w:val="0"/>
      <w:iCs w:val="0"/>
      <w:smallCaps w:val="0"/>
      <w:strike w:val="0"/>
      <w:sz w:val="22"/>
      <w:szCs w:val="22"/>
      <w:u w:val="none"/>
    </w:rPr>
  </w:style>
  <w:style w:type="paragraph" w:customStyle="1" w:styleId="a4">
    <w:name w:val="Сноска"/>
    <w:basedOn w:val="a"/>
    <w:link w:val="a3"/>
    <w:pPr>
      <w:spacing w:after="60"/>
      <w:ind w:firstLine="330"/>
    </w:pPr>
    <w:rPr>
      <w:rFonts w:ascii="Times New Roman" w:eastAsia="Times New Roman" w:hAnsi="Times New Roman" w:cs="Times New Roman"/>
      <w:sz w:val="15"/>
      <w:szCs w:val="15"/>
    </w:rPr>
  </w:style>
  <w:style w:type="paragraph" w:customStyle="1" w:styleId="1">
    <w:name w:val="Основной текст1"/>
    <w:basedOn w:val="a"/>
    <w:link w:val="a5"/>
    <w:pPr>
      <w:spacing w:line="259"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300"/>
      <w:jc w:val="center"/>
      <w:outlineLvl w:val="0"/>
    </w:pPr>
    <w:rPr>
      <w:rFonts w:ascii="Times New Roman" w:eastAsia="Times New Roman" w:hAnsi="Times New Roman" w:cs="Times New Roman"/>
      <w:b/>
      <w:bCs/>
      <w:sz w:val="40"/>
      <w:szCs w:val="40"/>
    </w:rPr>
  </w:style>
  <w:style w:type="paragraph" w:customStyle="1" w:styleId="20">
    <w:name w:val="Заголовок №2"/>
    <w:basedOn w:val="a"/>
    <w:link w:val="2"/>
    <w:pPr>
      <w:spacing w:line="259" w:lineRule="auto"/>
      <w:jc w:val="center"/>
      <w:outlineLvl w:val="1"/>
    </w:pPr>
    <w:rPr>
      <w:rFonts w:ascii="Times New Roman" w:eastAsia="Times New Roman" w:hAnsi="Times New Roman" w:cs="Times New Roman"/>
      <w:b/>
      <w:bCs/>
      <w:sz w:val="26"/>
      <w:szCs w:val="26"/>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7">
    <w:name w:val="Оглавление"/>
    <w:basedOn w:val="a"/>
    <w:link w:val="a6"/>
    <w:pPr>
      <w:spacing w:line="259" w:lineRule="auto"/>
      <w:ind w:firstLine="20"/>
    </w:pPr>
    <w:rPr>
      <w:rFonts w:ascii="Times New Roman" w:eastAsia="Times New Roman" w:hAnsi="Times New Roman" w:cs="Times New Roman"/>
      <w:sz w:val="26"/>
      <w:szCs w:val="26"/>
    </w:rPr>
  </w:style>
  <w:style w:type="paragraph" w:customStyle="1" w:styleId="a9">
    <w:name w:val="Подпись к таблице"/>
    <w:basedOn w:val="a"/>
    <w:link w:val="a8"/>
    <w:pPr>
      <w:spacing w:line="322" w:lineRule="auto"/>
      <w:ind w:firstLine="350"/>
    </w:pPr>
    <w:rPr>
      <w:rFonts w:ascii="Times New Roman" w:eastAsia="Times New Roman" w:hAnsi="Times New Roman" w:cs="Times New Roman"/>
      <w:sz w:val="15"/>
      <w:szCs w:val="15"/>
    </w:rPr>
  </w:style>
  <w:style w:type="paragraph" w:customStyle="1" w:styleId="ab">
    <w:name w:val="Другое"/>
    <w:basedOn w:val="a"/>
    <w:link w:val="aa"/>
    <w:pPr>
      <w:spacing w:line="259" w:lineRule="auto"/>
      <w:ind w:firstLine="400"/>
    </w:pPr>
    <w:rPr>
      <w:rFonts w:ascii="Times New Roman" w:eastAsia="Times New Roman" w:hAnsi="Times New Roman" w:cs="Times New Roman"/>
      <w:sz w:val="26"/>
      <w:szCs w:val="26"/>
    </w:rPr>
  </w:style>
  <w:style w:type="paragraph" w:customStyle="1" w:styleId="24">
    <w:name w:val="Основной текст (2)"/>
    <w:basedOn w:val="a"/>
    <w:link w:val="23"/>
    <w:pPr>
      <w:spacing w:after="440"/>
      <w:ind w:left="7260"/>
    </w:pPr>
    <w:rPr>
      <w:rFonts w:ascii="Times New Roman" w:eastAsia="Times New Roman" w:hAnsi="Times New Roman" w:cs="Times New Roman"/>
      <w:sz w:val="17"/>
      <w:szCs w:val="17"/>
    </w:rPr>
  </w:style>
  <w:style w:type="paragraph" w:customStyle="1" w:styleId="30">
    <w:name w:val="Основной текст (3)"/>
    <w:basedOn w:val="a"/>
    <w:link w:val="3"/>
    <w:pPr>
      <w:spacing w:after="200"/>
      <w:ind w:firstLine="790"/>
    </w:pPr>
    <w:rPr>
      <w:rFonts w:ascii="Times New Roman" w:eastAsia="Times New Roman" w:hAnsi="Times New Roman" w:cs="Times New Roman"/>
      <w:sz w:val="15"/>
      <w:szCs w:val="15"/>
    </w:rPr>
  </w:style>
  <w:style w:type="paragraph" w:customStyle="1" w:styleId="40">
    <w:name w:val="Основной текст (4)"/>
    <w:basedOn w:val="a"/>
    <w:link w:val="4"/>
    <w:pPr>
      <w:spacing w:after="240"/>
      <w:ind w:firstLine="960"/>
    </w:pPr>
    <w:rPr>
      <w:rFonts w:ascii="Arial" w:eastAsia="Arial" w:hAnsi="Arial" w:cs="Arial"/>
      <w:sz w:val="22"/>
      <w:szCs w:val="22"/>
    </w:rPr>
  </w:style>
  <w:style w:type="paragraph" w:styleId="ac">
    <w:name w:val="header"/>
    <w:basedOn w:val="a"/>
    <w:link w:val="ad"/>
    <w:uiPriority w:val="99"/>
    <w:unhideWhenUsed/>
    <w:rsid w:val="00FA71A6"/>
    <w:pPr>
      <w:tabs>
        <w:tab w:val="center" w:pos="4677"/>
        <w:tab w:val="right" w:pos="9355"/>
      </w:tabs>
    </w:pPr>
  </w:style>
  <w:style w:type="character" w:customStyle="1" w:styleId="ad">
    <w:name w:val="Верхний колонтитул Знак"/>
    <w:basedOn w:val="a0"/>
    <w:link w:val="ac"/>
    <w:uiPriority w:val="99"/>
    <w:rsid w:val="00FA71A6"/>
    <w:rPr>
      <w:color w:val="000000"/>
    </w:rPr>
  </w:style>
  <w:style w:type="paragraph" w:styleId="ae">
    <w:name w:val="footnote text"/>
    <w:basedOn w:val="a"/>
    <w:link w:val="af"/>
    <w:uiPriority w:val="99"/>
    <w:semiHidden/>
    <w:unhideWhenUsed/>
    <w:rsid w:val="00607EEB"/>
    <w:rPr>
      <w:sz w:val="20"/>
      <w:szCs w:val="20"/>
    </w:rPr>
  </w:style>
  <w:style w:type="character" w:customStyle="1" w:styleId="af">
    <w:name w:val="Текст сноски Знак"/>
    <w:basedOn w:val="a0"/>
    <w:link w:val="ae"/>
    <w:uiPriority w:val="99"/>
    <w:semiHidden/>
    <w:rsid w:val="00607EEB"/>
    <w:rPr>
      <w:color w:val="000000"/>
      <w:sz w:val="20"/>
      <w:szCs w:val="20"/>
    </w:rPr>
  </w:style>
  <w:style w:type="paragraph" w:styleId="12">
    <w:name w:val="toc 1"/>
    <w:basedOn w:val="a"/>
    <w:next w:val="a"/>
    <w:autoRedefine/>
    <w:uiPriority w:val="39"/>
    <w:rsid w:val="000F3DF7"/>
    <w:pPr>
      <w:spacing w:after="100"/>
    </w:pPr>
  </w:style>
  <w:style w:type="character" w:styleId="af0">
    <w:name w:val="Hyperlink"/>
    <w:basedOn w:val="a0"/>
    <w:uiPriority w:val="99"/>
    <w:rsid w:val="005832BD"/>
    <w:rPr>
      <w:color w:val="0563C1" w:themeColor="hyperlink"/>
      <w:u w:val="single"/>
    </w:rPr>
  </w:style>
  <w:style w:type="paragraph" w:styleId="25">
    <w:name w:val="toc 2"/>
    <w:basedOn w:val="a"/>
    <w:next w:val="a"/>
    <w:autoRedefine/>
    <w:uiPriority w:val="39"/>
    <w:rsid w:val="000F3DF7"/>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15"/>
      <w:szCs w:val="15"/>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40"/>
      <w:szCs w:val="40"/>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15"/>
      <w:szCs w:val="15"/>
      <w:u w:val="none"/>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17"/>
      <w:szCs w:val="17"/>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5"/>
      <w:szCs w:val="15"/>
      <w:u w:val="none"/>
    </w:rPr>
  </w:style>
  <w:style w:type="character" w:customStyle="1" w:styleId="4">
    <w:name w:val="Основной текст (4)_"/>
    <w:basedOn w:val="a0"/>
    <w:link w:val="40"/>
    <w:rPr>
      <w:rFonts w:ascii="Arial" w:eastAsia="Arial" w:hAnsi="Arial" w:cs="Arial"/>
      <w:b w:val="0"/>
      <w:bCs w:val="0"/>
      <w:i w:val="0"/>
      <w:iCs w:val="0"/>
      <w:smallCaps w:val="0"/>
      <w:strike w:val="0"/>
      <w:sz w:val="22"/>
      <w:szCs w:val="22"/>
      <w:u w:val="none"/>
    </w:rPr>
  </w:style>
  <w:style w:type="paragraph" w:customStyle="1" w:styleId="a4">
    <w:name w:val="Сноска"/>
    <w:basedOn w:val="a"/>
    <w:link w:val="a3"/>
    <w:pPr>
      <w:spacing w:after="60"/>
      <w:ind w:firstLine="330"/>
    </w:pPr>
    <w:rPr>
      <w:rFonts w:ascii="Times New Roman" w:eastAsia="Times New Roman" w:hAnsi="Times New Roman" w:cs="Times New Roman"/>
      <w:sz w:val="15"/>
      <w:szCs w:val="15"/>
    </w:rPr>
  </w:style>
  <w:style w:type="paragraph" w:customStyle="1" w:styleId="1">
    <w:name w:val="Основной текст1"/>
    <w:basedOn w:val="a"/>
    <w:link w:val="a5"/>
    <w:pPr>
      <w:spacing w:line="259"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300"/>
      <w:jc w:val="center"/>
      <w:outlineLvl w:val="0"/>
    </w:pPr>
    <w:rPr>
      <w:rFonts w:ascii="Times New Roman" w:eastAsia="Times New Roman" w:hAnsi="Times New Roman" w:cs="Times New Roman"/>
      <w:b/>
      <w:bCs/>
      <w:sz w:val="40"/>
      <w:szCs w:val="40"/>
    </w:rPr>
  </w:style>
  <w:style w:type="paragraph" w:customStyle="1" w:styleId="20">
    <w:name w:val="Заголовок №2"/>
    <w:basedOn w:val="a"/>
    <w:link w:val="2"/>
    <w:pPr>
      <w:spacing w:line="259" w:lineRule="auto"/>
      <w:jc w:val="center"/>
      <w:outlineLvl w:val="1"/>
    </w:pPr>
    <w:rPr>
      <w:rFonts w:ascii="Times New Roman" w:eastAsia="Times New Roman" w:hAnsi="Times New Roman" w:cs="Times New Roman"/>
      <w:b/>
      <w:bCs/>
      <w:sz w:val="26"/>
      <w:szCs w:val="26"/>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7">
    <w:name w:val="Оглавление"/>
    <w:basedOn w:val="a"/>
    <w:link w:val="a6"/>
    <w:pPr>
      <w:spacing w:line="259" w:lineRule="auto"/>
      <w:ind w:firstLine="20"/>
    </w:pPr>
    <w:rPr>
      <w:rFonts w:ascii="Times New Roman" w:eastAsia="Times New Roman" w:hAnsi="Times New Roman" w:cs="Times New Roman"/>
      <w:sz w:val="26"/>
      <w:szCs w:val="26"/>
    </w:rPr>
  </w:style>
  <w:style w:type="paragraph" w:customStyle="1" w:styleId="a9">
    <w:name w:val="Подпись к таблице"/>
    <w:basedOn w:val="a"/>
    <w:link w:val="a8"/>
    <w:pPr>
      <w:spacing w:line="322" w:lineRule="auto"/>
      <w:ind w:firstLine="350"/>
    </w:pPr>
    <w:rPr>
      <w:rFonts w:ascii="Times New Roman" w:eastAsia="Times New Roman" w:hAnsi="Times New Roman" w:cs="Times New Roman"/>
      <w:sz w:val="15"/>
      <w:szCs w:val="15"/>
    </w:rPr>
  </w:style>
  <w:style w:type="paragraph" w:customStyle="1" w:styleId="ab">
    <w:name w:val="Другое"/>
    <w:basedOn w:val="a"/>
    <w:link w:val="aa"/>
    <w:pPr>
      <w:spacing w:line="259" w:lineRule="auto"/>
      <w:ind w:firstLine="400"/>
    </w:pPr>
    <w:rPr>
      <w:rFonts w:ascii="Times New Roman" w:eastAsia="Times New Roman" w:hAnsi="Times New Roman" w:cs="Times New Roman"/>
      <w:sz w:val="26"/>
      <w:szCs w:val="26"/>
    </w:rPr>
  </w:style>
  <w:style w:type="paragraph" w:customStyle="1" w:styleId="24">
    <w:name w:val="Основной текст (2)"/>
    <w:basedOn w:val="a"/>
    <w:link w:val="23"/>
    <w:pPr>
      <w:spacing w:after="440"/>
      <w:ind w:left="7260"/>
    </w:pPr>
    <w:rPr>
      <w:rFonts w:ascii="Times New Roman" w:eastAsia="Times New Roman" w:hAnsi="Times New Roman" w:cs="Times New Roman"/>
      <w:sz w:val="17"/>
      <w:szCs w:val="17"/>
    </w:rPr>
  </w:style>
  <w:style w:type="paragraph" w:customStyle="1" w:styleId="30">
    <w:name w:val="Основной текст (3)"/>
    <w:basedOn w:val="a"/>
    <w:link w:val="3"/>
    <w:pPr>
      <w:spacing w:after="200"/>
      <w:ind w:firstLine="790"/>
    </w:pPr>
    <w:rPr>
      <w:rFonts w:ascii="Times New Roman" w:eastAsia="Times New Roman" w:hAnsi="Times New Roman" w:cs="Times New Roman"/>
      <w:sz w:val="15"/>
      <w:szCs w:val="15"/>
    </w:rPr>
  </w:style>
  <w:style w:type="paragraph" w:customStyle="1" w:styleId="40">
    <w:name w:val="Основной текст (4)"/>
    <w:basedOn w:val="a"/>
    <w:link w:val="4"/>
    <w:pPr>
      <w:spacing w:after="240"/>
      <w:ind w:firstLine="960"/>
    </w:pPr>
    <w:rPr>
      <w:rFonts w:ascii="Arial" w:eastAsia="Arial" w:hAnsi="Arial" w:cs="Arial"/>
      <w:sz w:val="22"/>
      <w:szCs w:val="22"/>
    </w:rPr>
  </w:style>
  <w:style w:type="paragraph" w:styleId="ac">
    <w:name w:val="header"/>
    <w:basedOn w:val="a"/>
    <w:link w:val="ad"/>
    <w:uiPriority w:val="99"/>
    <w:unhideWhenUsed/>
    <w:rsid w:val="00FA71A6"/>
    <w:pPr>
      <w:tabs>
        <w:tab w:val="center" w:pos="4677"/>
        <w:tab w:val="right" w:pos="9355"/>
      </w:tabs>
    </w:pPr>
  </w:style>
  <w:style w:type="character" w:customStyle="1" w:styleId="ad">
    <w:name w:val="Верхний колонтитул Знак"/>
    <w:basedOn w:val="a0"/>
    <w:link w:val="ac"/>
    <w:uiPriority w:val="99"/>
    <w:rsid w:val="00FA71A6"/>
    <w:rPr>
      <w:color w:val="000000"/>
    </w:rPr>
  </w:style>
  <w:style w:type="paragraph" w:styleId="ae">
    <w:name w:val="footnote text"/>
    <w:basedOn w:val="a"/>
    <w:link w:val="af"/>
    <w:uiPriority w:val="99"/>
    <w:semiHidden/>
    <w:unhideWhenUsed/>
    <w:rsid w:val="00607EEB"/>
    <w:rPr>
      <w:sz w:val="20"/>
      <w:szCs w:val="20"/>
    </w:rPr>
  </w:style>
  <w:style w:type="character" w:customStyle="1" w:styleId="af">
    <w:name w:val="Текст сноски Знак"/>
    <w:basedOn w:val="a0"/>
    <w:link w:val="ae"/>
    <w:uiPriority w:val="99"/>
    <w:semiHidden/>
    <w:rsid w:val="00607EEB"/>
    <w:rPr>
      <w:color w:val="000000"/>
      <w:sz w:val="20"/>
      <w:szCs w:val="20"/>
    </w:rPr>
  </w:style>
  <w:style w:type="paragraph" w:styleId="12">
    <w:name w:val="toc 1"/>
    <w:basedOn w:val="a"/>
    <w:next w:val="a"/>
    <w:autoRedefine/>
    <w:uiPriority w:val="39"/>
    <w:rsid w:val="000F3DF7"/>
    <w:pPr>
      <w:spacing w:after="100"/>
    </w:pPr>
  </w:style>
  <w:style w:type="character" w:styleId="af0">
    <w:name w:val="Hyperlink"/>
    <w:basedOn w:val="a0"/>
    <w:uiPriority w:val="99"/>
    <w:rsid w:val="005832BD"/>
    <w:rPr>
      <w:color w:val="0563C1" w:themeColor="hyperlink"/>
      <w:u w:val="single"/>
    </w:rPr>
  </w:style>
  <w:style w:type="paragraph" w:styleId="25">
    <w:name w:val="toc 2"/>
    <w:basedOn w:val="a"/>
    <w:next w:val="a"/>
    <w:autoRedefine/>
    <w:uiPriority w:val="39"/>
    <w:rsid w:val="000F3DF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FA692-1C4B-4D13-8518-49D46795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2045</Words>
  <Characters>11659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Shibaeva_L</dc:creator>
  <cp:lastModifiedBy>Shibaeva_L</cp:lastModifiedBy>
  <cp:revision>2</cp:revision>
  <dcterms:created xsi:type="dcterms:W3CDTF">2021-12-28T14:15:00Z</dcterms:created>
  <dcterms:modified xsi:type="dcterms:W3CDTF">2021-12-28T14:15:00Z</dcterms:modified>
</cp:coreProperties>
</file>